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A5433" w14:textId="77777777" w:rsidR="00691FF2" w:rsidRPr="005D7AB2" w:rsidRDefault="00691FF2" w:rsidP="00691FF2">
      <w:pPr>
        <w:jc w:val="center"/>
        <w:rPr>
          <w:rFonts w:ascii="Tahoma" w:hAnsi="Tahoma" w:cs="Tahoma"/>
          <w:sz w:val="18"/>
        </w:rPr>
      </w:pPr>
      <w:bookmarkStart w:id="0" w:name="_Hlk80023978"/>
    </w:p>
    <w:p w14:paraId="564C3020" w14:textId="77777777" w:rsidR="00691FF2" w:rsidRPr="005D7AB2" w:rsidRDefault="00691FF2" w:rsidP="00691FF2">
      <w:pPr>
        <w:jc w:val="center"/>
        <w:rPr>
          <w:rFonts w:ascii="Tahoma" w:hAnsi="Tahoma" w:cs="Tahoma"/>
          <w:b/>
          <w:bCs/>
          <w:sz w:val="32"/>
          <w:szCs w:val="44"/>
        </w:rPr>
      </w:pPr>
      <w:r w:rsidRPr="005D7AB2">
        <w:rPr>
          <w:rFonts w:ascii="Tahoma" w:hAnsi="Tahoma" w:cs="Tahoma"/>
          <w:b/>
          <w:bCs/>
          <w:sz w:val="32"/>
          <w:szCs w:val="44"/>
        </w:rPr>
        <w:t xml:space="preserve">INVITATION TO BID </w:t>
      </w:r>
    </w:p>
    <w:p w14:paraId="5F1C555A" w14:textId="5D033DAD" w:rsidR="00691FF2" w:rsidRPr="005D7AB2" w:rsidRDefault="00691FF2" w:rsidP="00691FF2">
      <w:pPr>
        <w:jc w:val="center"/>
        <w:rPr>
          <w:rFonts w:ascii="Tahoma" w:hAnsi="Tahoma" w:cs="Tahoma"/>
          <w:b/>
          <w:bCs/>
          <w:sz w:val="32"/>
          <w:szCs w:val="44"/>
        </w:rPr>
      </w:pPr>
      <w:r w:rsidRPr="005D7AB2">
        <w:rPr>
          <w:rFonts w:ascii="Tahoma" w:hAnsi="Tahoma" w:cs="Tahoma"/>
          <w:b/>
          <w:bCs/>
          <w:sz w:val="32"/>
          <w:szCs w:val="44"/>
        </w:rPr>
        <w:t xml:space="preserve"> </w:t>
      </w:r>
    </w:p>
    <w:p w14:paraId="4EB993E8" w14:textId="606209D6" w:rsidR="00691FF2" w:rsidRPr="005D7AB2" w:rsidRDefault="00691FF2" w:rsidP="00691FF2">
      <w:pPr>
        <w:jc w:val="center"/>
        <w:rPr>
          <w:rFonts w:ascii="Tahoma" w:hAnsi="Tahoma" w:cs="Tahoma"/>
          <w:b/>
          <w:bCs/>
          <w:sz w:val="20"/>
          <w:szCs w:val="28"/>
        </w:rPr>
      </w:pPr>
      <w:r w:rsidRPr="005D7AB2">
        <w:rPr>
          <w:rFonts w:ascii="Tahoma" w:hAnsi="Tahoma" w:cs="Tahoma"/>
          <w:b/>
          <w:bCs/>
          <w:sz w:val="20"/>
          <w:szCs w:val="28"/>
        </w:rPr>
        <w:t>FOR</w:t>
      </w:r>
    </w:p>
    <w:p w14:paraId="2C20377A" w14:textId="77777777" w:rsidR="00691FF2" w:rsidRPr="005D7AB2" w:rsidRDefault="00691FF2" w:rsidP="00691FF2">
      <w:pPr>
        <w:jc w:val="center"/>
        <w:rPr>
          <w:rFonts w:ascii="Tahoma" w:hAnsi="Tahoma" w:cs="Tahoma"/>
          <w:b/>
          <w:bCs/>
          <w:sz w:val="32"/>
          <w:szCs w:val="44"/>
        </w:rPr>
      </w:pPr>
    </w:p>
    <w:p w14:paraId="7DCD8E3A" w14:textId="2B115CA5" w:rsidR="005C11BE" w:rsidRPr="005D7AB2" w:rsidRDefault="005C11BE" w:rsidP="005C11BE">
      <w:pPr>
        <w:jc w:val="center"/>
        <w:rPr>
          <w:rFonts w:ascii="Tahoma" w:hAnsi="Tahoma" w:cs="Tahoma"/>
          <w:b/>
          <w:sz w:val="21"/>
          <w:szCs w:val="21"/>
        </w:rPr>
      </w:pPr>
      <w:bookmarkStart w:id="1" w:name="_Hlk89155871"/>
      <w:r w:rsidRPr="005D7AB2">
        <w:rPr>
          <w:rFonts w:ascii="Tahoma" w:hAnsi="Tahoma" w:cs="Tahoma"/>
          <w:b/>
          <w:sz w:val="21"/>
          <w:szCs w:val="21"/>
        </w:rPr>
        <w:t>2</w:t>
      </w:r>
      <w:r w:rsidR="0052379B">
        <w:rPr>
          <w:rFonts w:ascii="Tahoma" w:hAnsi="Tahoma" w:cs="Tahoma"/>
          <w:b/>
          <w:sz w:val="21"/>
          <w:szCs w:val="21"/>
        </w:rPr>
        <w:t>5</w:t>
      </w:r>
      <w:r w:rsidRPr="005D7AB2">
        <w:rPr>
          <w:rFonts w:ascii="Tahoma" w:hAnsi="Tahoma" w:cs="Tahoma"/>
          <w:b/>
          <w:sz w:val="21"/>
          <w:szCs w:val="21"/>
        </w:rPr>
        <w:t>GKA000</w:t>
      </w:r>
      <w:r w:rsidR="00D55A79">
        <w:rPr>
          <w:rFonts w:ascii="Tahoma" w:hAnsi="Tahoma" w:cs="Tahoma"/>
          <w:b/>
          <w:sz w:val="21"/>
          <w:szCs w:val="21"/>
        </w:rPr>
        <w:t>1</w:t>
      </w:r>
      <w:r w:rsidR="00E3592A" w:rsidRPr="005D7AB2">
        <w:rPr>
          <w:rFonts w:ascii="Tahoma" w:hAnsi="Tahoma" w:cs="Tahoma"/>
          <w:b/>
          <w:sz w:val="21"/>
          <w:szCs w:val="21"/>
        </w:rPr>
        <w:t>/PR202</w:t>
      </w:r>
      <w:r w:rsidR="0052379B">
        <w:rPr>
          <w:rFonts w:ascii="Tahoma" w:hAnsi="Tahoma" w:cs="Tahoma"/>
          <w:b/>
          <w:sz w:val="21"/>
          <w:szCs w:val="21"/>
        </w:rPr>
        <w:t>5</w:t>
      </w:r>
      <w:r w:rsidR="00E3592A" w:rsidRPr="005D7AB2">
        <w:rPr>
          <w:rFonts w:ascii="Tahoma" w:hAnsi="Tahoma" w:cs="Tahoma"/>
          <w:b/>
          <w:sz w:val="21"/>
          <w:szCs w:val="21"/>
        </w:rPr>
        <w:t>-</w:t>
      </w:r>
      <w:r w:rsidR="00D55A79">
        <w:rPr>
          <w:rFonts w:ascii="Tahoma" w:hAnsi="Tahoma" w:cs="Tahoma"/>
          <w:b/>
          <w:sz w:val="21"/>
          <w:szCs w:val="21"/>
        </w:rPr>
        <w:t>02</w:t>
      </w:r>
      <w:r w:rsidR="00E3592A" w:rsidRPr="005D7AB2">
        <w:rPr>
          <w:rFonts w:ascii="Tahoma" w:hAnsi="Tahoma" w:cs="Tahoma"/>
          <w:b/>
          <w:sz w:val="21"/>
          <w:szCs w:val="21"/>
        </w:rPr>
        <w:t>-0</w:t>
      </w:r>
      <w:r w:rsidR="00D55A79">
        <w:rPr>
          <w:rFonts w:ascii="Tahoma" w:hAnsi="Tahoma" w:cs="Tahoma"/>
          <w:b/>
          <w:sz w:val="21"/>
          <w:szCs w:val="21"/>
        </w:rPr>
        <w:t>03</w:t>
      </w:r>
      <w:r w:rsidR="0052379B">
        <w:rPr>
          <w:rFonts w:ascii="Tahoma" w:hAnsi="Tahoma" w:cs="Tahoma"/>
          <w:b/>
          <w:sz w:val="21"/>
          <w:szCs w:val="21"/>
        </w:rPr>
        <w:t>3</w:t>
      </w:r>
    </w:p>
    <w:tbl>
      <w:tblPr>
        <w:tblW w:w="8530" w:type="dxa"/>
        <w:tblCellMar>
          <w:left w:w="0" w:type="dxa"/>
          <w:right w:w="0" w:type="dxa"/>
        </w:tblCellMar>
        <w:tblLook w:val="04A0" w:firstRow="1" w:lastRow="0" w:firstColumn="1" w:lastColumn="0" w:noHBand="0" w:noVBand="1"/>
      </w:tblPr>
      <w:tblGrid>
        <w:gridCol w:w="8530"/>
      </w:tblGrid>
      <w:tr w:rsidR="0085571A" w:rsidRPr="005D7AB2" w14:paraId="77398A3C" w14:textId="77777777" w:rsidTr="003B774D">
        <w:trPr>
          <w:trHeight w:val="586"/>
        </w:trPr>
        <w:tc>
          <w:tcPr>
            <w:tcW w:w="8530" w:type="dxa"/>
            <w:tcBorders>
              <w:top w:val="nil"/>
              <w:left w:val="nil"/>
              <w:bottom w:val="nil"/>
              <w:right w:val="nil"/>
            </w:tcBorders>
            <w:shd w:val="clear" w:color="auto" w:fill="auto"/>
            <w:tcMar>
              <w:top w:w="15" w:type="dxa"/>
              <w:left w:w="15" w:type="dxa"/>
              <w:bottom w:w="0" w:type="dxa"/>
              <w:right w:w="15" w:type="dxa"/>
            </w:tcMar>
            <w:vAlign w:val="bottom"/>
            <w:hideMark/>
          </w:tcPr>
          <w:bookmarkEnd w:id="1"/>
          <w:p w14:paraId="19233874" w14:textId="20CBDB6D" w:rsidR="0085571A" w:rsidRPr="005D7AB2" w:rsidRDefault="00D55A79" w:rsidP="00D55A79">
            <w:pPr>
              <w:jc w:val="center"/>
              <w:rPr>
                <w:rFonts w:ascii="Tahoma" w:hAnsi="Tahoma" w:cs="Tahoma"/>
                <w:color w:val="000000"/>
                <w:sz w:val="28"/>
                <w:szCs w:val="28"/>
              </w:rPr>
            </w:pPr>
            <w:r w:rsidRPr="00D55A79">
              <w:rPr>
                <w:rFonts w:ascii="Tahoma" w:hAnsi="Tahoma" w:cs="Tahoma"/>
                <w:b/>
                <w:bCs/>
                <w:color w:val="000000"/>
                <w:lang w:val="en-PH"/>
              </w:rPr>
              <w:t>Procurement of Security Services for DPWH Bukidon 1</w:t>
            </w:r>
            <w:r w:rsidRPr="00D55A79">
              <w:rPr>
                <w:rFonts w:ascii="Tahoma" w:hAnsi="Tahoma" w:cs="Tahoma"/>
                <w:b/>
                <w:bCs/>
                <w:color w:val="000000"/>
                <w:vertAlign w:val="superscript"/>
                <w:lang w:val="en-PH"/>
              </w:rPr>
              <w:t>st</w:t>
            </w:r>
            <w:r w:rsidRPr="00D55A79">
              <w:rPr>
                <w:rFonts w:ascii="Tahoma" w:hAnsi="Tahoma" w:cs="Tahoma"/>
                <w:b/>
                <w:bCs/>
                <w:color w:val="000000"/>
                <w:lang w:val="en-PH"/>
              </w:rPr>
              <w:t xml:space="preserve"> District Engineering Office, Malaybalay City, Bukidnon.</w:t>
            </w:r>
          </w:p>
        </w:tc>
      </w:tr>
    </w:tbl>
    <w:p w14:paraId="27BEC5D6" w14:textId="461AD52E" w:rsidR="00E94665" w:rsidRPr="005D7AB2" w:rsidRDefault="0085571A" w:rsidP="00D55A79">
      <w:pPr>
        <w:pStyle w:val="ListParagraph"/>
        <w:numPr>
          <w:ilvl w:val="0"/>
          <w:numId w:val="3"/>
        </w:numPr>
        <w:rPr>
          <w:rFonts w:ascii="Tahoma" w:hAnsi="Tahoma" w:cs="Tahoma"/>
          <w:sz w:val="21"/>
          <w:szCs w:val="21"/>
        </w:rPr>
      </w:pPr>
      <w:r w:rsidRPr="005D7AB2">
        <w:rPr>
          <w:rFonts w:ascii="Tahoma" w:hAnsi="Tahoma" w:cs="Tahoma"/>
          <w:sz w:val="21"/>
          <w:szCs w:val="21"/>
        </w:rPr>
        <w:t xml:space="preserve"> </w:t>
      </w:r>
      <w:r w:rsidR="008D1303" w:rsidRPr="005D7AB2">
        <w:rPr>
          <w:rFonts w:ascii="Tahoma" w:hAnsi="Tahoma" w:cs="Tahoma"/>
          <w:sz w:val="21"/>
          <w:szCs w:val="21"/>
        </w:rPr>
        <w:t xml:space="preserve">The </w:t>
      </w:r>
      <w:r w:rsidR="008D1303" w:rsidRPr="005D7AB2">
        <w:rPr>
          <w:rFonts w:ascii="Tahoma" w:hAnsi="Tahoma" w:cs="Tahoma"/>
          <w:b/>
          <w:bCs/>
          <w:sz w:val="21"/>
          <w:szCs w:val="21"/>
        </w:rPr>
        <w:t>DPWH Bukidnon 1st District Engineering Office</w:t>
      </w:r>
      <w:r w:rsidR="008D1303" w:rsidRPr="005D7AB2">
        <w:rPr>
          <w:rFonts w:ascii="Tahoma" w:hAnsi="Tahoma" w:cs="Tahoma"/>
          <w:sz w:val="21"/>
          <w:szCs w:val="21"/>
        </w:rPr>
        <w:t xml:space="preserve">, through </w:t>
      </w:r>
      <w:r w:rsidR="00800CF5" w:rsidRPr="005D7AB2">
        <w:rPr>
          <w:rFonts w:ascii="Tahoma" w:hAnsi="Tahoma" w:cs="Tahoma"/>
          <w:b/>
          <w:sz w:val="21"/>
          <w:szCs w:val="21"/>
        </w:rPr>
        <w:t>EA</w:t>
      </w:r>
      <w:r w:rsidR="000F1C39" w:rsidRPr="005D7AB2">
        <w:rPr>
          <w:rFonts w:ascii="Tahoma" w:hAnsi="Tahoma" w:cs="Tahoma"/>
          <w:b/>
          <w:bCs/>
          <w:sz w:val="21"/>
          <w:szCs w:val="21"/>
        </w:rPr>
        <w:t>O U</w:t>
      </w:r>
      <w:r w:rsidR="005E4BF8" w:rsidRPr="005D7AB2">
        <w:rPr>
          <w:rFonts w:ascii="Tahoma" w:hAnsi="Tahoma" w:cs="Tahoma"/>
          <w:b/>
          <w:bCs/>
          <w:sz w:val="21"/>
          <w:szCs w:val="21"/>
        </w:rPr>
        <w:t>NDER FY 202</w:t>
      </w:r>
      <w:r w:rsidR="0052379B">
        <w:rPr>
          <w:rFonts w:ascii="Tahoma" w:hAnsi="Tahoma" w:cs="Tahoma"/>
          <w:b/>
          <w:bCs/>
          <w:sz w:val="21"/>
          <w:szCs w:val="21"/>
        </w:rPr>
        <w:t>5</w:t>
      </w:r>
      <w:r w:rsidR="005E4BF8" w:rsidRPr="005D7AB2">
        <w:rPr>
          <w:rFonts w:ascii="Tahoma" w:hAnsi="Tahoma" w:cs="Tahoma"/>
          <w:b/>
          <w:bCs/>
          <w:sz w:val="21"/>
          <w:szCs w:val="21"/>
        </w:rPr>
        <w:t xml:space="preserve"> GENERAL APPROPRIATIONS ACT (GAA)</w:t>
      </w:r>
      <w:r w:rsidR="00E83E22" w:rsidRPr="005D7AB2">
        <w:rPr>
          <w:rFonts w:ascii="Tahoma" w:hAnsi="Tahoma" w:cs="Tahoma"/>
          <w:sz w:val="21"/>
          <w:szCs w:val="21"/>
        </w:rPr>
        <w:t xml:space="preserve"> </w:t>
      </w:r>
      <w:r w:rsidR="008D1303" w:rsidRPr="005D7AB2">
        <w:rPr>
          <w:rFonts w:ascii="Tahoma" w:hAnsi="Tahoma" w:cs="Tahoma"/>
          <w:sz w:val="21"/>
          <w:szCs w:val="21"/>
        </w:rPr>
        <w:t>intends to apply the sum of</w:t>
      </w:r>
      <w:bookmarkStart w:id="2" w:name="_Hlk80024178"/>
      <w:r w:rsidRPr="005D7AB2">
        <w:rPr>
          <w:rFonts w:ascii="Tahoma" w:hAnsi="Tahoma" w:cs="Tahoma"/>
          <w:sz w:val="21"/>
          <w:szCs w:val="21"/>
        </w:rPr>
        <w:t xml:space="preserve"> </w:t>
      </w:r>
      <w:bookmarkEnd w:id="2"/>
      <w:r w:rsidR="0052379B">
        <w:rPr>
          <w:rFonts w:ascii="Tahoma" w:hAnsi="Tahoma" w:cs="Tahoma"/>
          <w:b/>
          <w:bCs/>
          <w:sz w:val="21"/>
          <w:szCs w:val="21"/>
        </w:rPr>
        <w:t>ON</w:t>
      </w:r>
      <w:r w:rsidR="00D55A79" w:rsidRPr="00D55A79">
        <w:rPr>
          <w:rFonts w:ascii="Tahoma" w:hAnsi="Tahoma" w:cs="Tahoma"/>
          <w:b/>
          <w:bCs/>
          <w:sz w:val="21"/>
          <w:szCs w:val="21"/>
        </w:rPr>
        <w:t xml:space="preserve">E MILLION </w:t>
      </w:r>
      <w:r w:rsidR="0052379B">
        <w:rPr>
          <w:rFonts w:ascii="Tahoma" w:hAnsi="Tahoma" w:cs="Tahoma"/>
          <w:b/>
          <w:bCs/>
          <w:sz w:val="21"/>
          <w:szCs w:val="21"/>
        </w:rPr>
        <w:t>SIX</w:t>
      </w:r>
      <w:r w:rsidR="00D55A79" w:rsidRPr="00D55A79">
        <w:rPr>
          <w:rFonts w:ascii="Tahoma" w:hAnsi="Tahoma" w:cs="Tahoma"/>
          <w:b/>
          <w:bCs/>
          <w:sz w:val="21"/>
          <w:szCs w:val="21"/>
        </w:rPr>
        <w:t xml:space="preserve"> HUNDRED </w:t>
      </w:r>
      <w:r w:rsidR="0052379B">
        <w:rPr>
          <w:rFonts w:ascii="Tahoma" w:hAnsi="Tahoma" w:cs="Tahoma"/>
          <w:b/>
          <w:bCs/>
          <w:sz w:val="21"/>
          <w:szCs w:val="21"/>
        </w:rPr>
        <w:t>THIRTY EIGHT</w:t>
      </w:r>
      <w:r w:rsidR="00D55A79" w:rsidRPr="00D55A79">
        <w:rPr>
          <w:rFonts w:ascii="Tahoma" w:hAnsi="Tahoma" w:cs="Tahoma"/>
          <w:b/>
          <w:bCs/>
          <w:sz w:val="21"/>
          <w:szCs w:val="21"/>
        </w:rPr>
        <w:t xml:space="preserve"> THOUSAND </w:t>
      </w:r>
      <w:r w:rsidR="0052379B">
        <w:rPr>
          <w:rFonts w:ascii="Tahoma" w:hAnsi="Tahoma" w:cs="Tahoma"/>
          <w:b/>
          <w:bCs/>
          <w:sz w:val="21"/>
          <w:szCs w:val="21"/>
        </w:rPr>
        <w:t>NINE HUNDRED SEVENTY TWO</w:t>
      </w:r>
      <w:r w:rsidR="00D55A79" w:rsidRPr="00D55A79">
        <w:rPr>
          <w:rFonts w:ascii="Tahoma" w:hAnsi="Tahoma" w:cs="Tahoma"/>
          <w:b/>
          <w:bCs/>
          <w:sz w:val="21"/>
          <w:szCs w:val="21"/>
        </w:rPr>
        <w:t xml:space="preserve"> PESOS ONLY (Php</w:t>
      </w:r>
      <w:r w:rsidR="0052379B">
        <w:rPr>
          <w:rFonts w:ascii="Tahoma" w:hAnsi="Tahoma" w:cs="Tahoma"/>
          <w:b/>
          <w:bCs/>
          <w:sz w:val="21"/>
          <w:szCs w:val="21"/>
        </w:rPr>
        <w:t>1</w:t>
      </w:r>
      <w:r w:rsidR="00D55A79" w:rsidRPr="00D55A79">
        <w:rPr>
          <w:rFonts w:ascii="Tahoma" w:hAnsi="Tahoma" w:cs="Tahoma"/>
          <w:b/>
          <w:bCs/>
          <w:sz w:val="21"/>
          <w:szCs w:val="21"/>
        </w:rPr>
        <w:t>,</w:t>
      </w:r>
      <w:r w:rsidR="0052379B">
        <w:rPr>
          <w:rFonts w:ascii="Tahoma" w:hAnsi="Tahoma" w:cs="Tahoma"/>
          <w:b/>
          <w:bCs/>
          <w:sz w:val="21"/>
          <w:szCs w:val="21"/>
        </w:rPr>
        <w:t>638</w:t>
      </w:r>
      <w:r w:rsidR="00D55A79" w:rsidRPr="00D55A79">
        <w:rPr>
          <w:rFonts w:ascii="Tahoma" w:hAnsi="Tahoma" w:cs="Tahoma"/>
          <w:b/>
          <w:bCs/>
          <w:sz w:val="21"/>
          <w:szCs w:val="21"/>
        </w:rPr>
        <w:t>,</w:t>
      </w:r>
      <w:r w:rsidR="0052379B">
        <w:rPr>
          <w:rFonts w:ascii="Tahoma" w:hAnsi="Tahoma" w:cs="Tahoma"/>
          <w:b/>
          <w:bCs/>
          <w:sz w:val="21"/>
          <w:szCs w:val="21"/>
        </w:rPr>
        <w:t>972</w:t>
      </w:r>
      <w:r w:rsidR="00D55A79" w:rsidRPr="00D55A79">
        <w:rPr>
          <w:rFonts w:ascii="Tahoma" w:hAnsi="Tahoma" w:cs="Tahoma"/>
          <w:b/>
          <w:bCs/>
          <w:sz w:val="21"/>
          <w:szCs w:val="21"/>
        </w:rPr>
        <w:t>.</w:t>
      </w:r>
      <w:r w:rsidR="0052379B">
        <w:rPr>
          <w:rFonts w:ascii="Tahoma" w:hAnsi="Tahoma" w:cs="Tahoma"/>
          <w:b/>
          <w:bCs/>
          <w:sz w:val="21"/>
          <w:szCs w:val="21"/>
        </w:rPr>
        <w:t>00</w:t>
      </w:r>
      <w:r w:rsidR="00D55A79" w:rsidRPr="00D55A79">
        <w:rPr>
          <w:rFonts w:ascii="Tahoma" w:hAnsi="Tahoma" w:cs="Tahoma"/>
          <w:b/>
          <w:bCs/>
          <w:sz w:val="21"/>
          <w:szCs w:val="21"/>
        </w:rPr>
        <w:t>)</w:t>
      </w:r>
      <w:r w:rsidR="008D1303" w:rsidRPr="005D7AB2">
        <w:rPr>
          <w:rFonts w:ascii="Tahoma" w:hAnsi="Tahoma" w:cs="Tahoma"/>
          <w:b/>
          <w:bCs/>
          <w:sz w:val="21"/>
          <w:szCs w:val="21"/>
        </w:rPr>
        <w:t>,</w:t>
      </w:r>
      <w:r w:rsidR="008D1303" w:rsidRPr="005D7AB2">
        <w:rPr>
          <w:rFonts w:ascii="Tahoma" w:hAnsi="Tahoma" w:cs="Tahoma"/>
          <w:sz w:val="21"/>
          <w:szCs w:val="21"/>
        </w:rPr>
        <w:t xml:space="preserve"> being the Approved Budget for the Contract (ABC) to payments under the contract for the </w:t>
      </w:r>
      <w:r w:rsidR="00D55A79" w:rsidRPr="00D55A79">
        <w:rPr>
          <w:rFonts w:ascii="Tahoma" w:hAnsi="Tahoma" w:cs="Tahoma"/>
          <w:b/>
          <w:bCs/>
          <w:sz w:val="21"/>
          <w:szCs w:val="21"/>
        </w:rPr>
        <w:t>Procurement of Security Services for DPWH Bukid</w:t>
      </w:r>
      <w:r w:rsidR="00D55A79">
        <w:rPr>
          <w:rFonts w:ascii="Tahoma" w:hAnsi="Tahoma" w:cs="Tahoma"/>
          <w:b/>
          <w:bCs/>
          <w:sz w:val="21"/>
          <w:szCs w:val="21"/>
        </w:rPr>
        <w:t>n</w:t>
      </w:r>
      <w:r w:rsidR="00D55A79" w:rsidRPr="00D55A79">
        <w:rPr>
          <w:rFonts w:ascii="Tahoma" w:hAnsi="Tahoma" w:cs="Tahoma"/>
          <w:b/>
          <w:bCs/>
          <w:sz w:val="21"/>
          <w:szCs w:val="21"/>
        </w:rPr>
        <w:t>on 1st District Engineering Of</w:t>
      </w:r>
      <w:r w:rsidR="00D55A79">
        <w:rPr>
          <w:rFonts w:ascii="Tahoma" w:hAnsi="Tahoma" w:cs="Tahoma"/>
          <w:b/>
          <w:bCs/>
          <w:sz w:val="21"/>
          <w:szCs w:val="21"/>
        </w:rPr>
        <w:t>fice, Malaybalay City, Bukidnon</w:t>
      </w:r>
      <w:r w:rsidR="00491736" w:rsidRPr="005D7AB2">
        <w:rPr>
          <w:rFonts w:ascii="Tahoma" w:hAnsi="Tahoma" w:cs="Tahoma"/>
          <w:sz w:val="21"/>
          <w:szCs w:val="21"/>
        </w:rPr>
        <w:t xml:space="preserve"> </w:t>
      </w:r>
      <w:r w:rsidR="008D1303" w:rsidRPr="005D7AB2">
        <w:rPr>
          <w:rFonts w:ascii="Tahoma" w:hAnsi="Tahoma" w:cs="Tahoma"/>
          <w:sz w:val="21"/>
          <w:szCs w:val="21"/>
        </w:rPr>
        <w:t xml:space="preserve">under </w:t>
      </w:r>
      <w:r w:rsidR="008D1303" w:rsidRPr="005D7AB2">
        <w:rPr>
          <w:rFonts w:ascii="Tahoma" w:hAnsi="Tahoma" w:cs="Tahoma"/>
          <w:b/>
          <w:bCs/>
          <w:sz w:val="21"/>
          <w:szCs w:val="21"/>
        </w:rPr>
        <w:t>Contract ID No. 2</w:t>
      </w:r>
      <w:r w:rsidR="0052379B">
        <w:rPr>
          <w:rFonts w:ascii="Tahoma" w:hAnsi="Tahoma" w:cs="Tahoma"/>
          <w:b/>
          <w:bCs/>
          <w:sz w:val="21"/>
          <w:szCs w:val="21"/>
        </w:rPr>
        <w:t>5</w:t>
      </w:r>
      <w:r w:rsidR="008D1303" w:rsidRPr="005D7AB2">
        <w:rPr>
          <w:rFonts w:ascii="Tahoma" w:hAnsi="Tahoma" w:cs="Tahoma"/>
          <w:b/>
          <w:bCs/>
          <w:sz w:val="21"/>
          <w:szCs w:val="21"/>
        </w:rPr>
        <w:t>G</w:t>
      </w:r>
      <w:r w:rsidR="00AB5A15" w:rsidRPr="005D7AB2">
        <w:rPr>
          <w:rFonts w:ascii="Tahoma" w:hAnsi="Tahoma" w:cs="Tahoma"/>
          <w:b/>
          <w:bCs/>
          <w:sz w:val="21"/>
          <w:szCs w:val="21"/>
        </w:rPr>
        <w:t>KA000</w:t>
      </w:r>
      <w:r w:rsidR="00D55A79">
        <w:rPr>
          <w:rFonts w:ascii="Tahoma" w:hAnsi="Tahoma" w:cs="Tahoma"/>
          <w:b/>
          <w:bCs/>
          <w:sz w:val="21"/>
          <w:szCs w:val="21"/>
        </w:rPr>
        <w:t>1</w:t>
      </w:r>
      <w:r w:rsidR="008D1303" w:rsidRPr="005D7AB2">
        <w:rPr>
          <w:rFonts w:ascii="Tahoma" w:hAnsi="Tahoma" w:cs="Tahoma"/>
          <w:sz w:val="21"/>
          <w:szCs w:val="21"/>
        </w:rPr>
        <w:t>. Bids received in excess of the ABC shall automatically rejected at bid opening.</w:t>
      </w:r>
    </w:p>
    <w:p w14:paraId="052FDEFF" w14:textId="21719BE7" w:rsidR="008D1303" w:rsidRPr="005D7AB2" w:rsidRDefault="008D1303" w:rsidP="00E94665">
      <w:pPr>
        <w:pStyle w:val="ListParagraph"/>
        <w:ind w:left="76"/>
        <w:rPr>
          <w:rFonts w:ascii="Tahoma" w:hAnsi="Tahoma" w:cs="Tahoma"/>
          <w:sz w:val="21"/>
          <w:szCs w:val="21"/>
        </w:rPr>
      </w:pPr>
    </w:p>
    <w:p w14:paraId="527EB9B2" w14:textId="0CB03055" w:rsidR="00691FF2" w:rsidRPr="005D7AB2" w:rsidRDefault="00AB5A15" w:rsidP="00AB5A15">
      <w:pPr>
        <w:pStyle w:val="ListParagraph"/>
        <w:numPr>
          <w:ilvl w:val="0"/>
          <w:numId w:val="3"/>
        </w:numPr>
        <w:rPr>
          <w:rFonts w:ascii="Tahoma" w:hAnsi="Tahoma" w:cs="Tahoma"/>
          <w:sz w:val="21"/>
          <w:szCs w:val="21"/>
        </w:rPr>
      </w:pPr>
      <w:r w:rsidRPr="005D7AB2">
        <w:rPr>
          <w:rFonts w:ascii="Tahoma" w:hAnsi="Tahoma" w:cs="Tahoma"/>
          <w:sz w:val="21"/>
          <w:szCs w:val="21"/>
        </w:rPr>
        <w:t xml:space="preserve">The </w:t>
      </w:r>
      <w:r w:rsidRPr="005D7AB2">
        <w:rPr>
          <w:rFonts w:ascii="Tahoma" w:hAnsi="Tahoma" w:cs="Tahoma"/>
          <w:b/>
          <w:bCs/>
          <w:sz w:val="21"/>
          <w:szCs w:val="21"/>
        </w:rPr>
        <w:t>DPWH Bukidnon 1st District Engineering Office</w:t>
      </w:r>
      <w:r w:rsidRPr="005D7AB2">
        <w:rPr>
          <w:rFonts w:ascii="Tahoma" w:hAnsi="Tahoma" w:cs="Tahoma"/>
          <w:sz w:val="21"/>
          <w:szCs w:val="21"/>
        </w:rPr>
        <w:t xml:space="preserve"> now invites bids for the above Procurement Project. Supply of the Goods is required to start </w:t>
      </w:r>
      <w:r w:rsidR="00491736" w:rsidRPr="005D7AB2">
        <w:rPr>
          <w:rFonts w:ascii="Tahoma" w:hAnsi="Tahoma" w:cs="Tahoma"/>
          <w:b/>
          <w:bCs/>
          <w:sz w:val="21"/>
          <w:szCs w:val="21"/>
        </w:rPr>
        <w:t>T</w:t>
      </w:r>
      <w:r w:rsidR="00D55A79">
        <w:rPr>
          <w:rFonts w:ascii="Tahoma" w:hAnsi="Tahoma" w:cs="Tahoma"/>
          <w:b/>
          <w:bCs/>
          <w:sz w:val="21"/>
          <w:szCs w:val="21"/>
        </w:rPr>
        <w:t>HIRTY</w:t>
      </w:r>
      <w:r w:rsidRPr="005D7AB2">
        <w:rPr>
          <w:rFonts w:ascii="Tahoma" w:hAnsi="Tahoma" w:cs="Tahoma"/>
          <w:b/>
          <w:bCs/>
          <w:sz w:val="21"/>
          <w:szCs w:val="21"/>
        </w:rPr>
        <w:t xml:space="preserve"> (</w:t>
      </w:r>
      <w:r w:rsidR="00D55A79">
        <w:rPr>
          <w:rFonts w:ascii="Tahoma" w:hAnsi="Tahoma" w:cs="Tahoma"/>
          <w:b/>
          <w:bCs/>
          <w:sz w:val="21"/>
          <w:szCs w:val="21"/>
        </w:rPr>
        <w:t>30</w:t>
      </w:r>
      <w:r w:rsidRPr="005D7AB2">
        <w:rPr>
          <w:rFonts w:ascii="Tahoma" w:hAnsi="Tahoma" w:cs="Tahoma"/>
          <w:b/>
          <w:bCs/>
          <w:sz w:val="21"/>
          <w:szCs w:val="21"/>
        </w:rPr>
        <w:t>) calendar days upon receipt of Notice to Proceed</w:t>
      </w:r>
      <w:r w:rsidRPr="005D7AB2">
        <w:rPr>
          <w:rFonts w:ascii="Tahoma" w:hAnsi="Tahoma" w:cs="Tahoma"/>
          <w:sz w:val="21"/>
          <w:szCs w:val="21"/>
        </w:rPr>
        <w:t xml:space="preserve">. Bidders should have completed, </w:t>
      </w:r>
      <w:r w:rsidR="007246CC" w:rsidRPr="005D7AB2">
        <w:rPr>
          <w:rFonts w:ascii="Tahoma" w:hAnsi="Tahoma" w:cs="Tahoma"/>
          <w:sz w:val="21"/>
          <w:szCs w:val="21"/>
        </w:rPr>
        <w:t>a contract similar to the Project equivalent to a fifty (50%) of the ABC as requirement for the Single Largest Completed Contract (SLCC). (Attached duly Certified Copy of Approved PO, Delivery Receipt and Voucher)</w:t>
      </w:r>
      <w:r w:rsidRPr="005D7AB2">
        <w:rPr>
          <w:rFonts w:ascii="Tahoma" w:hAnsi="Tahoma" w:cs="Tahoma"/>
          <w:sz w:val="21"/>
          <w:szCs w:val="21"/>
        </w:rPr>
        <w:t>. The description of an eligible bidder is contained in the Bidding Documents, particularly, in Section II (Instruction to Bidders).</w:t>
      </w:r>
    </w:p>
    <w:p w14:paraId="6A2F7E98" w14:textId="77777777" w:rsidR="00AB5A15" w:rsidRPr="005D7AB2" w:rsidRDefault="00AB5A15" w:rsidP="00AB5A15">
      <w:pPr>
        <w:rPr>
          <w:rFonts w:ascii="Tahoma" w:hAnsi="Tahoma" w:cs="Tahoma"/>
          <w:sz w:val="21"/>
          <w:szCs w:val="21"/>
        </w:rPr>
      </w:pPr>
    </w:p>
    <w:p w14:paraId="0624ADED" w14:textId="5E819A1A" w:rsidR="00AB5A15" w:rsidRPr="005D7AB2" w:rsidRDefault="00AB5A15" w:rsidP="00AB5A15">
      <w:pPr>
        <w:pStyle w:val="ListParagraph"/>
        <w:numPr>
          <w:ilvl w:val="0"/>
          <w:numId w:val="3"/>
        </w:numPr>
        <w:rPr>
          <w:rFonts w:ascii="Tahoma" w:hAnsi="Tahoma" w:cs="Tahoma"/>
          <w:sz w:val="21"/>
          <w:szCs w:val="21"/>
        </w:rPr>
      </w:pPr>
      <w:r w:rsidRPr="005D7AB2">
        <w:rPr>
          <w:rFonts w:ascii="Tahoma" w:hAnsi="Tahoma" w:cs="Tahoma"/>
          <w:sz w:val="21"/>
          <w:szCs w:val="21"/>
        </w:rPr>
        <w:t>Bidding will be conducted through open competitive bidding procedures using a nondiscretionary “pass/fail” criterion as specified in the 2016 revised Implementing Rules and Regulations (IRR) of Republic Act (RA) 9184.</w:t>
      </w:r>
    </w:p>
    <w:p w14:paraId="37E66D91" w14:textId="7441107F" w:rsidR="00AB5A15" w:rsidRPr="005D7AB2" w:rsidRDefault="00AB5A15" w:rsidP="00AB5A15">
      <w:pPr>
        <w:pStyle w:val="ListParagraph"/>
        <w:rPr>
          <w:rFonts w:ascii="Tahoma" w:hAnsi="Tahoma" w:cs="Tahoma"/>
          <w:sz w:val="21"/>
          <w:szCs w:val="21"/>
        </w:rPr>
      </w:pPr>
    </w:p>
    <w:p w14:paraId="7511E786" w14:textId="77777777" w:rsidR="00AB5A15" w:rsidRPr="005D7AB2" w:rsidRDefault="00AB5A15" w:rsidP="00AB5A15">
      <w:pPr>
        <w:pStyle w:val="ListParagraph"/>
        <w:ind w:left="450"/>
        <w:rPr>
          <w:rFonts w:ascii="Tahoma" w:hAnsi="Tahoma" w:cs="Tahoma"/>
          <w:sz w:val="21"/>
          <w:szCs w:val="21"/>
        </w:rPr>
      </w:pPr>
      <w:r w:rsidRPr="005D7AB2">
        <w:rPr>
          <w:rFonts w:ascii="Tahoma" w:hAnsi="Tahoma" w:cs="Tahoma"/>
          <w:sz w:val="21"/>
          <w:szCs w:val="21"/>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7F22CCA6" w14:textId="77777777" w:rsidR="00AB5A15" w:rsidRPr="005D7AB2" w:rsidRDefault="00AB5A15" w:rsidP="00AB5A15">
      <w:pPr>
        <w:pStyle w:val="ListParagraph"/>
        <w:rPr>
          <w:rFonts w:ascii="Tahoma" w:hAnsi="Tahoma" w:cs="Tahoma"/>
          <w:sz w:val="21"/>
          <w:szCs w:val="21"/>
        </w:rPr>
      </w:pPr>
    </w:p>
    <w:p w14:paraId="3F3BDB85" w14:textId="4CF81D0F" w:rsidR="00950421" w:rsidRPr="005D7AB2" w:rsidRDefault="00950421" w:rsidP="00950421">
      <w:pPr>
        <w:pStyle w:val="ListParagraph"/>
        <w:numPr>
          <w:ilvl w:val="0"/>
          <w:numId w:val="3"/>
        </w:numPr>
        <w:rPr>
          <w:rFonts w:ascii="Tahoma" w:hAnsi="Tahoma" w:cs="Tahoma"/>
          <w:sz w:val="21"/>
          <w:szCs w:val="21"/>
        </w:rPr>
      </w:pPr>
      <w:r w:rsidRPr="005D7AB2">
        <w:rPr>
          <w:rFonts w:ascii="Tahoma" w:hAnsi="Tahoma" w:cs="Tahoma"/>
          <w:sz w:val="21"/>
          <w:szCs w:val="21"/>
        </w:rPr>
        <w:t xml:space="preserve">Interested bidders may obtain further information from the </w:t>
      </w:r>
      <w:r w:rsidRPr="005D7AB2">
        <w:rPr>
          <w:rFonts w:ascii="Tahoma" w:hAnsi="Tahoma" w:cs="Tahoma"/>
          <w:b/>
          <w:bCs/>
          <w:sz w:val="21"/>
          <w:szCs w:val="21"/>
        </w:rPr>
        <w:t>Department of Public Works and Highways – Bukidnon 1st District Engineering Office, Malaybalay City</w:t>
      </w:r>
      <w:r w:rsidRPr="005D7AB2">
        <w:rPr>
          <w:rFonts w:ascii="Tahoma" w:hAnsi="Tahoma" w:cs="Tahoma"/>
          <w:sz w:val="21"/>
          <w:szCs w:val="21"/>
        </w:rPr>
        <w:t xml:space="preserve"> and inspect the Bidding Documents at Capitol Compound, Malaybalay City during weekdays from 8:00 AM – 5:00 PM.</w:t>
      </w:r>
    </w:p>
    <w:p w14:paraId="245CCAA0" w14:textId="77777777" w:rsidR="00AB5A15" w:rsidRPr="005D7AB2" w:rsidRDefault="00AB5A15" w:rsidP="00AB5A15">
      <w:pPr>
        <w:pStyle w:val="ListParagraph"/>
        <w:ind w:left="450"/>
        <w:rPr>
          <w:rFonts w:ascii="Tahoma" w:hAnsi="Tahoma" w:cs="Tahoma"/>
          <w:sz w:val="21"/>
          <w:szCs w:val="21"/>
        </w:rPr>
      </w:pPr>
    </w:p>
    <w:p w14:paraId="1299219E" w14:textId="195722B8" w:rsidR="00AB5A15" w:rsidRPr="005D7AB2" w:rsidRDefault="00AB5A15" w:rsidP="00AB5A15">
      <w:pPr>
        <w:pStyle w:val="ListParagraph"/>
        <w:numPr>
          <w:ilvl w:val="0"/>
          <w:numId w:val="3"/>
        </w:numPr>
        <w:rPr>
          <w:rFonts w:ascii="Tahoma" w:hAnsi="Tahoma" w:cs="Tahoma"/>
          <w:sz w:val="21"/>
          <w:szCs w:val="21"/>
        </w:rPr>
      </w:pPr>
      <w:r w:rsidRPr="005D7AB2">
        <w:rPr>
          <w:rFonts w:ascii="Tahoma" w:hAnsi="Tahoma" w:cs="Tahoma"/>
          <w:sz w:val="21"/>
          <w:szCs w:val="21"/>
        </w:rPr>
        <w:t xml:space="preserve">A complete set of Bidding Documents may be acquired by interested Bidders on </w:t>
      </w:r>
      <w:r w:rsidR="00FF49F8" w:rsidRPr="00FF49F8">
        <w:rPr>
          <w:rFonts w:ascii="Tahoma" w:hAnsi="Tahoma" w:cs="Tahoma"/>
          <w:b/>
          <w:bCs/>
          <w:sz w:val="21"/>
          <w:szCs w:val="21"/>
        </w:rPr>
        <w:t>February 28</w:t>
      </w:r>
      <w:r w:rsidR="005D2ECC" w:rsidRPr="005D2ECC">
        <w:rPr>
          <w:rFonts w:ascii="Tahoma" w:hAnsi="Tahoma" w:cs="Tahoma"/>
          <w:b/>
          <w:bCs/>
          <w:color w:val="000000" w:themeColor="text1"/>
          <w:sz w:val="21"/>
          <w:szCs w:val="21"/>
        </w:rPr>
        <w:t>, 202</w:t>
      </w:r>
      <w:r w:rsidR="002C10AA">
        <w:rPr>
          <w:rFonts w:ascii="Tahoma" w:hAnsi="Tahoma" w:cs="Tahoma"/>
          <w:b/>
          <w:bCs/>
          <w:color w:val="000000" w:themeColor="text1"/>
          <w:sz w:val="21"/>
          <w:szCs w:val="21"/>
        </w:rPr>
        <w:t>5</w:t>
      </w:r>
      <w:r w:rsidR="005D2ECC" w:rsidRPr="005D2ECC">
        <w:rPr>
          <w:rFonts w:ascii="Tahoma" w:hAnsi="Tahoma" w:cs="Tahoma"/>
          <w:b/>
          <w:bCs/>
          <w:color w:val="000000" w:themeColor="text1"/>
          <w:sz w:val="21"/>
          <w:szCs w:val="21"/>
        </w:rPr>
        <w:t xml:space="preserve"> </w:t>
      </w:r>
      <w:r w:rsidRPr="005D7AB2">
        <w:rPr>
          <w:rFonts w:ascii="Tahoma" w:hAnsi="Tahoma" w:cs="Tahoma"/>
          <w:sz w:val="21"/>
          <w:szCs w:val="21"/>
        </w:rPr>
        <w:t xml:space="preserve">from the given address and website/s below &amp; upon payment of the applicable fee for the Bidding Documents, pursuant to the latest Guidelines issued by the GPPB, in the amount of </w:t>
      </w:r>
      <w:r w:rsidR="0043734D" w:rsidRPr="005D7AB2">
        <w:rPr>
          <w:rFonts w:ascii="Tahoma" w:hAnsi="Tahoma" w:cs="Tahoma"/>
          <w:b/>
          <w:bCs/>
          <w:sz w:val="21"/>
          <w:szCs w:val="21"/>
        </w:rPr>
        <w:t xml:space="preserve">FIVE THOUSAND PESOS ONLY </w:t>
      </w:r>
      <w:r w:rsidRPr="005D7AB2">
        <w:rPr>
          <w:rFonts w:ascii="Tahoma" w:hAnsi="Tahoma" w:cs="Tahoma"/>
          <w:b/>
          <w:bCs/>
          <w:sz w:val="21"/>
          <w:szCs w:val="21"/>
        </w:rPr>
        <w:t>(Php5,000.00)</w:t>
      </w:r>
      <w:r w:rsidRPr="005D7AB2">
        <w:rPr>
          <w:rFonts w:ascii="Tahoma" w:hAnsi="Tahoma" w:cs="Tahoma"/>
          <w:sz w:val="21"/>
          <w:szCs w:val="21"/>
        </w:rPr>
        <w:t>. The Procuring Entity shall allow the bidder to present its proof of payment for the fees in person.</w:t>
      </w:r>
    </w:p>
    <w:p w14:paraId="61B59CCE" w14:textId="77777777" w:rsidR="00515C29" w:rsidRPr="005D7AB2" w:rsidRDefault="00515C29" w:rsidP="00515C29">
      <w:pPr>
        <w:pStyle w:val="ListParagraph"/>
        <w:rPr>
          <w:rFonts w:ascii="Tahoma" w:hAnsi="Tahoma" w:cs="Tahoma"/>
          <w:sz w:val="21"/>
          <w:szCs w:val="21"/>
        </w:rPr>
      </w:pPr>
    </w:p>
    <w:p w14:paraId="16AF64AA" w14:textId="77777777" w:rsidR="00515C29" w:rsidRPr="005D7AB2" w:rsidRDefault="00515C29" w:rsidP="00515C29">
      <w:pPr>
        <w:rPr>
          <w:rFonts w:ascii="Tahoma" w:hAnsi="Tahoma" w:cs="Tahoma"/>
          <w:sz w:val="21"/>
          <w:szCs w:val="21"/>
        </w:rPr>
      </w:pPr>
    </w:p>
    <w:p w14:paraId="109FD15C" w14:textId="77777777" w:rsidR="00950421" w:rsidRPr="005D7AB2" w:rsidRDefault="00950421" w:rsidP="00950421">
      <w:pPr>
        <w:pStyle w:val="ListParagraph"/>
        <w:rPr>
          <w:rFonts w:ascii="Tahoma" w:hAnsi="Tahoma" w:cs="Tahoma"/>
          <w:sz w:val="21"/>
          <w:szCs w:val="21"/>
        </w:rPr>
      </w:pPr>
    </w:p>
    <w:p w14:paraId="7ED47982" w14:textId="025E2B91" w:rsidR="00950421" w:rsidRPr="005D7AB2" w:rsidRDefault="00950421" w:rsidP="002B3713">
      <w:pPr>
        <w:pStyle w:val="ListParagraph"/>
        <w:numPr>
          <w:ilvl w:val="0"/>
          <w:numId w:val="3"/>
        </w:numPr>
        <w:overflowPunct w:val="0"/>
        <w:autoSpaceDE w:val="0"/>
        <w:autoSpaceDN w:val="0"/>
        <w:adjustRightInd w:val="0"/>
        <w:rPr>
          <w:rFonts w:ascii="Tahoma" w:eastAsia="Calibri" w:hAnsi="Tahoma" w:cs="Tahoma"/>
          <w:spacing w:val="-2"/>
          <w:sz w:val="21"/>
          <w:szCs w:val="21"/>
        </w:rPr>
      </w:pPr>
      <w:r w:rsidRPr="005D7AB2">
        <w:rPr>
          <w:rFonts w:ascii="Tahoma" w:eastAsia="Calibri" w:hAnsi="Tahoma" w:cs="Tahoma"/>
          <w:spacing w:val="-2"/>
          <w:sz w:val="21"/>
          <w:szCs w:val="21"/>
        </w:rPr>
        <w:t xml:space="preserve">The </w:t>
      </w:r>
      <w:r w:rsidRPr="005D7AB2">
        <w:rPr>
          <w:rFonts w:ascii="Tahoma" w:eastAsia="Calibri" w:hAnsi="Tahoma" w:cs="Tahoma"/>
          <w:b/>
          <w:spacing w:val="-2"/>
          <w:sz w:val="21"/>
          <w:szCs w:val="21"/>
        </w:rPr>
        <w:t>Department of Public Works and Highways – Bukidnon 1</w:t>
      </w:r>
      <w:r w:rsidRPr="005D7AB2">
        <w:rPr>
          <w:rFonts w:ascii="Tahoma" w:eastAsia="Calibri" w:hAnsi="Tahoma" w:cs="Tahoma"/>
          <w:b/>
          <w:spacing w:val="-2"/>
          <w:sz w:val="21"/>
          <w:szCs w:val="21"/>
          <w:vertAlign w:val="superscript"/>
        </w:rPr>
        <w:t>st</w:t>
      </w:r>
      <w:r w:rsidRPr="005D7AB2">
        <w:rPr>
          <w:rFonts w:ascii="Tahoma" w:eastAsia="Calibri" w:hAnsi="Tahoma" w:cs="Tahoma"/>
          <w:b/>
          <w:spacing w:val="-2"/>
          <w:sz w:val="21"/>
          <w:szCs w:val="21"/>
        </w:rPr>
        <w:t xml:space="preserve"> District Engineering Office, Malaybalay City</w:t>
      </w:r>
      <w:r w:rsidRPr="005D7AB2">
        <w:rPr>
          <w:rFonts w:ascii="Tahoma" w:eastAsia="Calibri" w:hAnsi="Tahoma" w:cs="Tahoma"/>
          <w:spacing w:val="-2"/>
          <w:sz w:val="21"/>
          <w:szCs w:val="21"/>
        </w:rPr>
        <w:t xml:space="preserve"> will hold a Pre-Bid Conference on </w:t>
      </w:r>
      <w:r w:rsidR="005D2ECC" w:rsidRPr="005D2ECC">
        <w:rPr>
          <w:rFonts w:ascii="Tahoma" w:eastAsia="Calibri" w:hAnsi="Tahoma" w:cs="Tahoma"/>
          <w:b/>
          <w:bCs/>
          <w:color w:val="000000" w:themeColor="text1"/>
          <w:spacing w:val="-2"/>
          <w:sz w:val="21"/>
          <w:szCs w:val="21"/>
        </w:rPr>
        <w:t xml:space="preserve">March </w:t>
      </w:r>
      <w:r w:rsidR="00FF49F8">
        <w:rPr>
          <w:rFonts w:ascii="Tahoma" w:eastAsia="Calibri" w:hAnsi="Tahoma" w:cs="Tahoma"/>
          <w:b/>
          <w:bCs/>
          <w:color w:val="000000" w:themeColor="text1"/>
          <w:spacing w:val="-2"/>
          <w:sz w:val="21"/>
          <w:szCs w:val="21"/>
        </w:rPr>
        <w:t>07</w:t>
      </w:r>
      <w:r w:rsidR="005D2ECC" w:rsidRPr="005D2ECC">
        <w:rPr>
          <w:rFonts w:ascii="Tahoma" w:eastAsia="Calibri" w:hAnsi="Tahoma" w:cs="Tahoma"/>
          <w:b/>
          <w:bCs/>
          <w:color w:val="000000" w:themeColor="text1"/>
          <w:spacing w:val="-2"/>
          <w:sz w:val="21"/>
          <w:szCs w:val="21"/>
        </w:rPr>
        <w:t>, 202</w:t>
      </w:r>
      <w:r w:rsidR="0052379B">
        <w:rPr>
          <w:rFonts w:ascii="Tahoma" w:eastAsia="Calibri" w:hAnsi="Tahoma" w:cs="Tahoma"/>
          <w:b/>
          <w:bCs/>
          <w:color w:val="000000" w:themeColor="text1"/>
          <w:spacing w:val="-2"/>
          <w:sz w:val="21"/>
          <w:szCs w:val="21"/>
        </w:rPr>
        <w:t>5</w:t>
      </w:r>
      <w:r w:rsidRPr="005D7AB2">
        <w:rPr>
          <w:rFonts w:ascii="Tahoma" w:eastAsia="Calibri" w:hAnsi="Tahoma" w:cs="Tahoma"/>
          <w:b/>
          <w:iCs/>
          <w:spacing w:val="-2"/>
          <w:sz w:val="21"/>
          <w:szCs w:val="21"/>
        </w:rPr>
        <w:t>, 10:00 AM</w:t>
      </w:r>
      <w:r w:rsidRPr="005D7AB2">
        <w:rPr>
          <w:rFonts w:ascii="Tahoma" w:eastAsia="Calibri" w:hAnsi="Tahoma" w:cs="Tahoma"/>
          <w:b/>
          <w:spacing w:val="-2"/>
          <w:sz w:val="21"/>
          <w:szCs w:val="21"/>
        </w:rPr>
        <w:t xml:space="preserve"> </w:t>
      </w:r>
      <w:r w:rsidR="0017627C" w:rsidRPr="005D7AB2">
        <w:rPr>
          <w:rFonts w:ascii="Tahoma" w:hAnsi="Tahoma" w:cs="Tahoma"/>
          <w:b/>
          <w:iCs/>
          <w:spacing w:val="-2"/>
          <w:sz w:val="21"/>
          <w:szCs w:val="21"/>
        </w:rPr>
        <w:t xml:space="preserve"> via</w:t>
      </w:r>
      <w:r w:rsidR="002B3713" w:rsidRPr="005D7AB2">
        <w:rPr>
          <w:rFonts w:ascii="Tahoma" w:hAnsi="Tahoma" w:cs="Tahoma"/>
          <w:b/>
          <w:iCs/>
          <w:spacing w:val="-2"/>
          <w:sz w:val="21"/>
          <w:szCs w:val="21"/>
        </w:rPr>
        <w:t xml:space="preserve"> zoom with </w:t>
      </w:r>
      <w:r w:rsidR="002B3713" w:rsidRPr="005D7AB2">
        <w:rPr>
          <w:rFonts w:ascii="Tahoma" w:hAnsi="Tahoma" w:cs="Tahoma"/>
          <w:b/>
          <w:i/>
          <w:iCs/>
          <w:color w:val="FF0000"/>
          <w:spacing w:val="-2"/>
          <w:sz w:val="21"/>
          <w:szCs w:val="21"/>
        </w:rPr>
        <w:t xml:space="preserve">Meeting ID: </w:t>
      </w:r>
      <w:r w:rsidR="005D2ECC">
        <w:rPr>
          <w:rFonts w:ascii="Tahoma" w:hAnsi="Tahoma" w:cs="Tahoma"/>
          <w:b/>
          <w:i/>
          <w:iCs/>
          <w:color w:val="FF0000"/>
          <w:spacing w:val="-2"/>
          <w:sz w:val="21"/>
          <w:szCs w:val="21"/>
        </w:rPr>
        <w:t>923 1132 1070</w:t>
      </w:r>
      <w:r w:rsidR="002B3713" w:rsidRPr="005D7AB2">
        <w:rPr>
          <w:rFonts w:ascii="Tahoma" w:hAnsi="Tahoma" w:cs="Tahoma"/>
          <w:b/>
          <w:i/>
          <w:iCs/>
          <w:color w:val="FF0000"/>
          <w:spacing w:val="-2"/>
          <w:sz w:val="21"/>
          <w:szCs w:val="21"/>
        </w:rPr>
        <w:t xml:space="preserve"> Passcode: </w:t>
      </w:r>
      <w:r w:rsidR="005D2ECC">
        <w:rPr>
          <w:rFonts w:ascii="Tahoma" w:hAnsi="Tahoma" w:cs="Tahoma"/>
          <w:b/>
          <w:i/>
          <w:iCs/>
          <w:color w:val="FF0000"/>
          <w:spacing w:val="-2"/>
          <w:sz w:val="21"/>
          <w:szCs w:val="21"/>
        </w:rPr>
        <w:t>DPWH2024</w:t>
      </w:r>
      <w:r w:rsidR="002B3713" w:rsidRPr="005D7AB2">
        <w:rPr>
          <w:rFonts w:ascii="Tahoma" w:hAnsi="Tahoma" w:cs="Tahoma"/>
          <w:b/>
          <w:iCs/>
          <w:color w:val="FF0000"/>
          <w:spacing w:val="-2"/>
          <w:sz w:val="21"/>
          <w:szCs w:val="21"/>
        </w:rPr>
        <w:t xml:space="preserve"> </w:t>
      </w:r>
      <w:r w:rsidRPr="005D7AB2">
        <w:rPr>
          <w:rFonts w:ascii="Tahoma" w:hAnsi="Tahoma" w:cs="Tahoma"/>
          <w:b/>
          <w:sz w:val="21"/>
          <w:szCs w:val="21"/>
          <w:lang w:val="en-AU"/>
        </w:rPr>
        <w:t xml:space="preserve">and the bidder </w:t>
      </w:r>
      <w:r w:rsidRPr="005D7AB2">
        <w:rPr>
          <w:rFonts w:ascii="Tahoma" w:hAnsi="Tahoma" w:cs="Tahoma"/>
          <w:b/>
          <w:sz w:val="21"/>
          <w:szCs w:val="21"/>
          <w:lang w:val="en-AU"/>
        </w:rPr>
        <w:lastRenderedPageBreak/>
        <w:t>may view through live streaming (</w:t>
      </w:r>
      <w:r w:rsidR="005D2ECC">
        <w:rPr>
          <w:rFonts w:ascii="Tahoma" w:hAnsi="Tahoma" w:cs="Tahoma"/>
          <w:b/>
          <w:sz w:val="21"/>
          <w:szCs w:val="21"/>
          <w:lang w:val="en-AU"/>
        </w:rPr>
        <w:t>YouTube Channel</w:t>
      </w:r>
      <w:r w:rsidRPr="005D7AB2">
        <w:rPr>
          <w:rFonts w:ascii="Tahoma" w:hAnsi="Tahoma" w:cs="Tahoma"/>
          <w:b/>
          <w:sz w:val="21"/>
          <w:szCs w:val="21"/>
          <w:lang w:val="en-AU"/>
        </w:rPr>
        <w:t xml:space="preserve">) </w:t>
      </w:r>
      <w:r w:rsidR="005D2ECC" w:rsidRPr="005D2ECC">
        <w:rPr>
          <w:rFonts w:ascii="Tahoma" w:hAnsi="Tahoma" w:cs="Tahoma"/>
          <w:b/>
          <w:sz w:val="21"/>
          <w:szCs w:val="21"/>
        </w:rPr>
        <w:t>DPWH Bukidnon 1</w:t>
      </w:r>
      <w:r w:rsidR="005D2ECC" w:rsidRPr="005D2ECC">
        <w:rPr>
          <w:rFonts w:ascii="Tahoma" w:hAnsi="Tahoma" w:cs="Tahoma"/>
          <w:b/>
          <w:sz w:val="21"/>
          <w:szCs w:val="21"/>
          <w:vertAlign w:val="superscript"/>
        </w:rPr>
        <w:t>st</w:t>
      </w:r>
      <w:r w:rsidR="005D2ECC" w:rsidRPr="005D2ECC">
        <w:rPr>
          <w:rFonts w:ascii="Tahoma" w:hAnsi="Tahoma" w:cs="Tahoma"/>
          <w:b/>
          <w:sz w:val="21"/>
          <w:szCs w:val="21"/>
        </w:rPr>
        <w:t xml:space="preserve"> DEO Procurement LS</w:t>
      </w:r>
      <w:r w:rsidRPr="005D7AB2">
        <w:rPr>
          <w:rFonts w:ascii="Tahoma" w:hAnsi="Tahoma" w:cs="Tahoma"/>
          <w:b/>
          <w:sz w:val="21"/>
          <w:szCs w:val="21"/>
          <w:lang w:val="en-AU"/>
        </w:rPr>
        <w:t>,</w:t>
      </w:r>
      <w:r w:rsidRPr="005D7AB2">
        <w:rPr>
          <w:rFonts w:ascii="Tahoma" w:eastAsia="Calibri" w:hAnsi="Tahoma" w:cs="Tahoma"/>
          <w:spacing w:val="-2"/>
          <w:sz w:val="21"/>
          <w:szCs w:val="21"/>
        </w:rPr>
        <w:t xml:space="preserve"> which shall be open to prospective bidders.</w:t>
      </w:r>
    </w:p>
    <w:p w14:paraId="3E0F87CE" w14:textId="1751AE9C" w:rsidR="00950421" w:rsidRPr="005D7AB2" w:rsidRDefault="00950421" w:rsidP="00950421">
      <w:pPr>
        <w:pStyle w:val="ListParagraph"/>
        <w:rPr>
          <w:rFonts w:ascii="Tahoma" w:eastAsia="Calibri" w:hAnsi="Tahoma" w:cs="Tahoma"/>
          <w:spacing w:val="-2"/>
          <w:sz w:val="21"/>
          <w:szCs w:val="21"/>
        </w:rPr>
      </w:pPr>
    </w:p>
    <w:p w14:paraId="0AD8E681" w14:textId="0766DC11" w:rsidR="00950421" w:rsidRPr="005D7AB2" w:rsidRDefault="00950421" w:rsidP="00950421">
      <w:pPr>
        <w:pStyle w:val="ListParagraph"/>
        <w:numPr>
          <w:ilvl w:val="0"/>
          <w:numId w:val="3"/>
        </w:numPr>
        <w:overflowPunct w:val="0"/>
        <w:autoSpaceDE w:val="0"/>
        <w:autoSpaceDN w:val="0"/>
        <w:adjustRightInd w:val="0"/>
        <w:rPr>
          <w:rFonts w:ascii="Tahoma" w:eastAsia="Calibri" w:hAnsi="Tahoma" w:cs="Tahoma"/>
          <w:spacing w:val="-2"/>
          <w:sz w:val="21"/>
          <w:szCs w:val="21"/>
        </w:rPr>
      </w:pPr>
      <w:r w:rsidRPr="005D7AB2">
        <w:rPr>
          <w:rFonts w:ascii="Tahoma" w:hAnsi="Tahoma" w:cs="Tahoma"/>
          <w:sz w:val="21"/>
          <w:szCs w:val="21"/>
        </w:rPr>
        <w:t xml:space="preserve">Bids must be duly received by the BAC Secretariat through manual submission at the office address indicated below on or before </w:t>
      </w:r>
      <w:r w:rsidR="0043734D" w:rsidRPr="005D2ECC">
        <w:rPr>
          <w:rFonts w:ascii="Tahoma" w:hAnsi="Tahoma" w:cs="Tahoma"/>
          <w:b/>
          <w:bCs/>
          <w:color w:val="000000" w:themeColor="text1"/>
          <w:sz w:val="21"/>
          <w:szCs w:val="21"/>
        </w:rPr>
        <w:t>10</w:t>
      </w:r>
      <w:r w:rsidRPr="005D2ECC">
        <w:rPr>
          <w:rFonts w:ascii="Tahoma" w:hAnsi="Tahoma" w:cs="Tahoma"/>
          <w:b/>
          <w:bCs/>
          <w:color w:val="000000" w:themeColor="text1"/>
          <w:sz w:val="21"/>
          <w:szCs w:val="21"/>
        </w:rPr>
        <w:t xml:space="preserve">:00 AM on </w:t>
      </w:r>
      <w:r w:rsidR="005D2ECC">
        <w:rPr>
          <w:rFonts w:ascii="Tahoma" w:hAnsi="Tahoma" w:cs="Tahoma"/>
          <w:b/>
          <w:bCs/>
          <w:color w:val="000000" w:themeColor="text1"/>
          <w:sz w:val="21"/>
          <w:szCs w:val="21"/>
        </w:rPr>
        <w:t>March 2</w:t>
      </w:r>
      <w:r w:rsidR="00FF49F8">
        <w:rPr>
          <w:rFonts w:ascii="Tahoma" w:hAnsi="Tahoma" w:cs="Tahoma"/>
          <w:b/>
          <w:bCs/>
          <w:color w:val="000000" w:themeColor="text1"/>
          <w:sz w:val="21"/>
          <w:szCs w:val="21"/>
        </w:rPr>
        <w:t>0</w:t>
      </w:r>
      <w:r w:rsidRPr="005D2ECC">
        <w:rPr>
          <w:rFonts w:ascii="Tahoma" w:hAnsi="Tahoma" w:cs="Tahoma"/>
          <w:b/>
          <w:bCs/>
          <w:color w:val="000000" w:themeColor="text1"/>
          <w:sz w:val="21"/>
          <w:szCs w:val="21"/>
        </w:rPr>
        <w:t>, 202</w:t>
      </w:r>
      <w:r w:rsidR="0052379B">
        <w:rPr>
          <w:rFonts w:ascii="Tahoma" w:hAnsi="Tahoma" w:cs="Tahoma"/>
          <w:b/>
          <w:bCs/>
          <w:color w:val="000000" w:themeColor="text1"/>
          <w:sz w:val="21"/>
          <w:szCs w:val="21"/>
        </w:rPr>
        <w:t>5</w:t>
      </w:r>
      <w:r w:rsidRPr="005D7AB2">
        <w:rPr>
          <w:rFonts w:ascii="Tahoma" w:hAnsi="Tahoma" w:cs="Tahoma"/>
          <w:sz w:val="21"/>
          <w:szCs w:val="21"/>
        </w:rPr>
        <w:t>. Late bids shall not be accepted.</w:t>
      </w:r>
    </w:p>
    <w:p w14:paraId="67F67A6F" w14:textId="77777777" w:rsidR="00950421" w:rsidRPr="005D7AB2" w:rsidRDefault="00950421" w:rsidP="00950421">
      <w:pPr>
        <w:pStyle w:val="ListParagraph"/>
        <w:rPr>
          <w:rFonts w:ascii="Tahoma" w:eastAsia="Calibri" w:hAnsi="Tahoma" w:cs="Tahoma"/>
          <w:spacing w:val="-2"/>
          <w:sz w:val="21"/>
          <w:szCs w:val="21"/>
        </w:rPr>
      </w:pPr>
    </w:p>
    <w:p w14:paraId="553EDECE" w14:textId="00334566" w:rsidR="00950421" w:rsidRPr="005D7AB2" w:rsidRDefault="00950421" w:rsidP="00950421">
      <w:pPr>
        <w:pStyle w:val="ListParagraph"/>
        <w:numPr>
          <w:ilvl w:val="0"/>
          <w:numId w:val="3"/>
        </w:numPr>
        <w:overflowPunct w:val="0"/>
        <w:autoSpaceDE w:val="0"/>
        <w:autoSpaceDN w:val="0"/>
        <w:adjustRightInd w:val="0"/>
        <w:rPr>
          <w:rFonts w:ascii="Tahoma" w:eastAsia="Calibri" w:hAnsi="Tahoma" w:cs="Tahoma"/>
          <w:spacing w:val="-2"/>
          <w:sz w:val="21"/>
          <w:szCs w:val="21"/>
        </w:rPr>
      </w:pPr>
      <w:r w:rsidRPr="005D7AB2">
        <w:rPr>
          <w:rFonts w:ascii="Tahoma" w:hAnsi="Tahoma" w:cs="Tahoma"/>
          <w:sz w:val="21"/>
          <w:szCs w:val="21"/>
        </w:rPr>
        <w:t>All Bids must be accompanied by a bid security in any of the acceptable forms and in the amount stated in ITB Clause 14.</w:t>
      </w:r>
    </w:p>
    <w:p w14:paraId="1844F353" w14:textId="77777777" w:rsidR="00950421" w:rsidRPr="005D7AB2" w:rsidRDefault="00950421" w:rsidP="00950421">
      <w:pPr>
        <w:pStyle w:val="ListParagraph"/>
        <w:rPr>
          <w:rFonts w:ascii="Tahoma" w:eastAsia="Calibri" w:hAnsi="Tahoma" w:cs="Tahoma"/>
          <w:spacing w:val="-2"/>
          <w:sz w:val="21"/>
          <w:szCs w:val="21"/>
        </w:rPr>
      </w:pPr>
    </w:p>
    <w:p w14:paraId="0898D51A" w14:textId="148C561F" w:rsidR="00950421" w:rsidRPr="005D7AB2" w:rsidRDefault="00950421" w:rsidP="00950421">
      <w:pPr>
        <w:pStyle w:val="ListParagraph"/>
        <w:numPr>
          <w:ilvl w:val="0"/>
          <w:numId w:val="3"/>
        </w:numPr>
        <w:rPr>
          <w:rFonts w:ascii="Tahoma" w:hAnsi="Tahoma" w:cs="Tahoma"/>
          <w:sz w:val="21"/>
          <w:szCs w:val="21"/>
        </w:rPr>
      </w:pPr>
      <w:r w:rsidRPr="005D7AB2">
        <w:rPr>
          <w:rFonts w:ascii="Tahoma" w:hAnsi="Tahoma" w:cs="Tahoma"/>
          <w:sz w:val="21"/>
          <w:szCs w:val="21"/>
        </w:rPr>
        <w:t xml:space="preserve">Bid opening shall be on </w:t>
      </w:r>
      <w:r w:rsidR="005D2ECC" w:rsidRPr="005D2ECC">
        <w:rPr>
          <w:rFonts w:ascii="Tahoma" w:hAnsi="Tahoma" w:cs="Tahoma"/>
          <w:b/>
          <w:bCs/>
          <w:color w:val="000000" w:themeColor="text1"/>
          <w:sz w:val="21"/>
          <w:szCs w:val="21"/>
        </w:rPr>
        <w:t>March 2</w:t>
      </w:r>
      <w:r w:rsidR="00FF49F8">
        <w:rPr>
          <w:rFonts w:ascii="Tahoma" w:hAnsi="Tahoma" w:cs="Tahoma"/>
          <w:b/>
          <w:bCs/>
          <w:color w:val="000000" w:themeColor="text1"/>
          <w:sz w:val="21"/>
          <w:szCs w:val="21"/>
        </w:rPr>
        <w:t>0</w:t>
      </w:r>
      <w:r w:rsidR="005D2ECC" w:rsidRPr="005D2ECC">
        <w:rPr>
          <w:rFonts w:ascii="Tahoma" w:hAnsi="Tahoma" w:cs="Tahoma"/>
          <w:b/>
          <w:bCs/>
          <w:color w:val="000000" w:themeColor="text1"/>
          <w:sz w:val="21"/>
          <w:szCs w:val="21"/>
        </w:rPr>
        <w:t>, 202</w:t>
      </w:r>
      <w:r w:rsidR="0052379B">
        <w:rPr>
          <w:rFonts w:ascii="Tahoma" w:hAnsi="Tahoma" w:cs="Tahoma"/>
          <w:b/>
          <w:bCs/>
          <w:color w:val="000000" w:themeColor="text1"/>
          <w:sz w:val="21"/>
          <w:szCs w:val="21"/>
        </w:rPr>
        <w:t>5</w:t>
      </w:r>
      <w:r w:rsidRPr="005D7AB2">
        <w:rPr>
          <w:rFonts w:ascii="Tahoma" w:hAnsi="Tahoma" w:cs="Tahoma"/>
          <w:sz w:val="21"/>
          <w:szCs w:val="21"/>
        </w:rPr>
        <w:t xml:space="preserve"> at </w:t>
      </w:r>
      <w:r w:rsidR="005D0016" w:rsidRPr="005D7AB2">
        <w:rPr>
          <w:rFonts w:ascii="Tahoma" w:hAnsi="Tahoma" w:cs="Tahoma"/>
          <w:b/>
          <w:bCs/>
          <w:sz w:val="21"/>
          <w:szCs w:val="21"/>
        </w:rPr>
        <w:t>10</w:t>
      </w:r>
      <w:r w:rsidRPr="005D7AB2">
        <w:rPr>
          <w:rFonts w:ascii="Tahoma" w:hAnsi="Tahoma" w:cs="Tahoma"/>
          <w:b/>
          <w:bCs/>
          <w:sz w:val="21"/>
          <w:szCs w:val="21"/>
        </w:rPr>
        <w:t>:00</w:t>
      </w:r>
      <w:r w:rsidR="004E0497" w:rsidRPr="005D7AB2">
        <w:rPr>
          <w:rFonts w:ascii="Tahoma" w:hAnsi="Tahoma" w:cs="Tahoma"/>
          <w:b/>
          <w:bCs/>
          <w:sz w:val="21"/>
          <w:szCs w:val="21"/>
        </w:rPr>
        <w:t xml:space="preserve"> A</w:t>
      </w:r>
      <w:r w:rsidRPr="005D7AB2">
        <w:rPr>
          <w:rFonts w:ascii="Tahoma" w:hAnsi="Tahoma" w:cs="Tahoma"/>
          <w:b/>
          <w:bCs/>
          <w:sz w:val="21"/>
          <w:szCs w:val="21"/>
        </w:rPr>
        <w:t>M</w:t>
      </w:r>
      <w:r w:rsidRPr="005D7AB2">
        <w:rPr>
          <w:rFonts w:ascii="Tahoma" w:hAnsi="Tahoma" w:cs="Tahoma"/>
          <w:sz w:val="21"/>
          <w:szCs w:val="21"/>
        </w:rPr>
        <w:t xml:space="preserve"> at </w:t>
      </w:r>
      <w:r w:rsidRPr="005D7AB2">
        <w:rPr>
          <w:rFonts w:ascii="Tahoma" w:hAnsi="Tahoma" w:cs="Tahoma"/>
          <w:b/>
          <w:bCs/>
          <w:sz w:val="21"/>
          <w:szCs w:val="21"/>
        </w:rPr>
        <w:t>Conference Room, 2nd Floor, DPWH-BUKIDNON 1st DEO, Malaybalay City</w:t>
      </w:r>
      <w:r w:rsidR="00B14F4B" w:rsidRPr="005D7AB2">
        <w:rPr>
          <w:rFonts w:ascii="Tahoma" w:hAnsi="Tahoma" w:cs="Tahoma"/>
          <w:sz w:val="21"/>
          <w:szCs w:val="21"/>
        </w:rPr>
        <w:t xml:space="preserve"> be opened in the presence of the bidders’ representatives who choose to attend at the address</w:t>
      </w:r>
      <w:r w:rsidRPr="005D7AB2">
        <w:rPr>
          <w:rFonts w:ascii="Tahoma" w:hAnsi="Tahoma" w:cs="Tahoma"/>
          <w:sz w:val="21"/>
          <w:szCs w:val="21"/>
        </w:rPr>
        <w:t>. Bids will below. Late bids shall not be accepted.</w:t>
      </w:r>
    </w:p>
    <w:p w14:paraId="4DB50A25" w14:textId="77777777" w:rsidR="00950421" w:rsidRPr="005D7AB2" w:rsidRDefault="00950421" w:rsidP="00950421">
      <w:pPr>
        <w:pStyle w:val="ListParagraph"/>
        <w:rPr>
          <w:rFonts w:ascii="Tahoma" w:hAnsi="Tahoma" w:cs="Tahoma"/>
          <w:sz w:val="21"/>
          <w:szCs w:val="21"/>
        </w:rPr>
      </w:pPr>
    </w:p>
    <w:p w14:paraId="7074D8FB" w14:textId="58D1C758" w:rsidR="00950421" w:rsidRPr="005D7AB2" w:rsidRDefault="00950421" w:rsidP="00950421">
      <w:pPr>
        <w:pStyle w:val="ListParagraph"/>
        <w:numPr>
          <w:ilvl w:val="0"/>
          <w:numId w:val="3"/>
        </w:numPr>
        <w:rPr>
          <w:rFonts w:ascii="Tahoma" w:hAnsi="Tahoma" w:cs="Tahoma"/>
          <w:sz w:val="21"/>
          <w:szCs w:val="21"/>
        </w:rPr>
      </w:pPr>
      <w:r w:rsidRPr="005D7AB2">
        <w:rPr>
          <w:rFonts w:ascii="Tahoma" w:hAnsi="Tahoma" w:cs="Tahoma"/>
          <w:sz w:val="21"/>
          <w:szCs w:val="21"/>
        </w:rPr>
        <w:t xml:space="preserve">The </w:t>
      </w:r>
      <w:r w:rsidRPr="005D7AB2">
        <w:rPr>
          <w:rFonts w:ascii="Tahoma" w:hAnsi="Tahoma" w:cs="Tahoma"/>
          <w:b/>
          <w:bCs/>
          <w:sz w:val="21"/>
          <w:szCs w:val="21"/>
        </w:rPr>
        <w:t>DPWH-Bukidnon 1st District Engineering Office</w:t>
      </w:r>
      <w:r w:rsidRPr="005D7AB2">
        <w:rPr>
          <w:rFonts w:ascii="Tahoma" w:hAnsi="Tahoma" w:cs="Tahoma"/>
          <w:sz w:val="21"/>
          <w:szCs w:val="21"/>
        </w:rPr>
        <w:t xml:space="preserve"> reserves the right to reject any and all bids, declare a failure of bidding, or not award the contract at any time prior to contract award in accordance with Sections 35.6 and 41 of the 2016 revised IRR of RA 9184 and its IRR, without thereby incurring any liability to the affected bidder or bidders.</w:t>
      </w:r>
    </w:p>
    <w:p w14:paraId="684C4736" w14:textId="77777777" w:rsidR="00950421" w:rsidRPr="005D7AB2" w:rsidRDefault="00950421" w:rsidP="00950421">
      <w:pPr>
        <w:pStyle w:val="ListParagraph"/>
        <w:rPr>
          <w:rFonts w:ascii="Tahoma" w:hAnsi="Tahoma" w:cs="Tahoma"/>
          <w:sz w:val="21"/>
          <w:szCs w:val="21"/>
        </w:rPr>
      </w:pPr>
    </w:p>
    <w:p w14:paraId="6E94837F" w14:textId="200962DF" w:rsidR="00691FF2" w:rsidRPr="005D7AB2" w:rsidRDefault="00691FF2" w:rsidP="003E6065">
      <w:pPr>
        <w:ind w:left="-284" w:firstLine="374"/>
        <w:rPr>
          <w:rFonts w:ascii="Tahoma" w:hAnsi="Tahoma" w:cs="Tahoma"/>
          <w:sz w:val="21"/>
          <w:szCs w:val="21"/>
        </w:rPr>
      </w:pPr>
      <w:r w:rsidRPr="005D7AB2">
        <w:rPr>
          <w:rFonts w:ascii="Tahoma" w:hAnsi="Tahoma" w:cs="Tahoma"/>
          <w:sz w:val="21"/>
          <w:szCs w:val="21"/>
        </w:rPr>
        <w:t>11. For further information, please refer to:</w:t>
      </w:r>
    </w:p>
    <w:p w14:paraId="52858EA1" w14:textId="77777777" w:rsidR="00691FF2" w:rsidRPr="005D7AB2" w:rsidRDefault="00691FF2" w:rsidP="00691FF2">
      <w:pPr>
        <w:ind w:left="-284"/>
        <w:rPr>
          <w:rFonts w:ascii="Tahoma" w:hAnsi="Tahoma" w:cs="Tahoma"/>
          <w:sz w:val="21"/>
          <w:szCs w:val="21"/>
        </w:rPr>
      </w:pPr>
    </w:p>
    <w:p w14:paraId="68BD9B1D" w14:textId="77777777" w:rsidR="00691FF2" w:rsidRPr="005D7AB2" w:rsidRDefault="00691FF2" w:rsidP="003E6065">
      <w:pPr>
        <w:ind w:firstLine="720"/>
        <w:rPr>
          <w:rFonts w:ascii="Tahoma" w:hAnsi="Tahoma" w:cs="Tahoma"/>
          <w:sz w:val="21"/>
          <w:szCs w:val="21"/>
        </w:rPr>
      </w:pPr>
      <w:r w:rsidRPr="005D7AB2">
        <w:rPr>
          <w:rFonts w:ascii="Tahoma" w:hAnsi="Tahoma" w:cs="Tahoma"/>
          <w:sz w:val="21"/>
          <w:szCs w:val="21"/>
        </w:rPr>
        <w:t>ROSMENDO C. BONGOCAN, JR., M.M.</w:t>
      </w:r>
    </w:p>
    <w:p w14:paraId="4CF4A590" w14:textId="77777777" w:rsidR="00691FF2" w:rsidRPr="005D7AB2" w:rsidRDefault="00691FF2" w:rsidP="003E6065">
      <w:pPr>
        <w:ind w:left="-284" w:firstLine="1004"/>
        <w:rPr>
          <w:rFonts w:ascii="Tahoma" w:hAnsi="Tahoma" w:cs="Tahoma"/>
          <w:sz w:val="21"/>
          <w:szCs w:val="21"/>
        </w:rPr>
      </w:pPr>
      <w:r w:rsidRPr="005D7AB2">
        <w:rPr>
          <w:rFonts w:ascii="Tahoma" w:hAnsi="Tahoma" w:cs="Tahoma"/>
          <w:sz w:val="21"/>
          <w:szCs w:val="21"/>
        </w:rPr>
        <w:t>Head, Procurement Unit</w:t>
      </w:r>
    </w:p>
    <w:p w14:paraId="60807315" w14:textId="77777777" w:rsidR="00691FF2" w:rsidRPr="005D7AB2" w:rsidRDefault="00691FF2" w:rsidP="003E6065">
      <w:pPr>
        <w:ind w:firstLine="720"/>
        <w:rPr>
          <w:rFonts w:ascii="Tahoma" w:hAnsi="Tahoma" w:cs="Tahoma"/>
          <w:sz w:val="21"/>
          <w:szCs w:val="21"/>
        </w:rPr>
      </w:pPr>
      <w:r w:rsidRPr="005D7AB2">
        <w:rPr>
          <w:rFonts w:ascii="Tahoma" w:hAnsi="Tahoma" w:cs="Tahoma"/>
          <w:sz w:val="21"/>
          <w:szCs w:val="21"/>
        </w:rPr>
        <w:t>Telephone No. 813 - 2393 Local 73044</w:t>
      </w:r>
    </w:p>
    <w:p w14:paraId="3ACBCA71" w14:textId="77777777" w:rsidR="00691FF2" w:rsidRPr="005D7AB2" w:rsidRDefault="00691FF2" w:rsidP="003E6065">
      <w:pPr>
        <w:ind w:firstLine="720"/>
        <w:rPr>
          <w:rFonts w:ascii="Tahoma" w:hAnsi="Tahoma" w:cs="Tahoma"/>
          <w:sz w:val="21"/>
          <w:szCs w:val="21"/>
        </w:rPr>
      </w:pPr>
      <w:r w:rsidRPr="005D7AB2">
        <w:rPr>
          <w:rFonts w:ascii="Tahoma" w:hAnsi="Tahoma" w:cs="Tahoma"/>
          <w:sz w:val="21"/>
          <w:szCs w:val="21"/>
        </w:rPr>
        <w:t xml:space="preserve">Email address: bongocan.rosmendo_jr@dpwh.gov.ph  </w:t>
      </w:r>
    </w:p>
    <w:p w14:paraId="3722146A" w14:textId="77777777" w:rsidR="00691FF2" w:rsidRPr="005D7AB2" w:rsidRDefault="00691FF2" w:rsidP="00691FF2">
      <w:pPr>
        <w:rPr>
          <w:rFonts w:ascii="Tahoma" w:hAnsi="Tahoma" w:cs="Tahoma"/>
          <w:sz w:val="21"/>
          <w:szCs w:val="21"/>
        </w:rPr>
      </w:pPr>
      <w:r w:rsidRPr="005D7AB2">
        <w:rPr>
          <w:rFonts w:ascii="Tahoma" w:hAnsi="Tahoma" w:cs="Tahoma"/>
          <w:sz w:val="21"/>
          <w:szCs w:val="21"/>
        </w:rPr>
        <w:t xml:space="preserve"> </w:t>
      </w:r>
    </w:p>
    <w:p w14:paraId="1F1C9A69" w14:textId="77777777" w:rsidR="003E6065" w:rsidRPr="005D7AB2" w:rsidRDefault="00691FF2" w:rsidP="003E6065">
      <w:pPr>
        <w:ind w:left="-284" w:firstLine="284"/>
        <w:rPr>
          <w:rFonts w:ascii="Tahoma" w:hAnsi="Tahoma" w:cs="Tahoma"/>
          <w:sz w:val="21"/>
          <w:szCs w:val="21"/>
        </w:rPr>
      </w:pPr>
      <w:r w:rsidRPr="005D7AB2">
        <w:rPr>
          <w:rFonts w:ascii="Tahoma" w:hAnsi="Tahoma" w:cs="Tahoma"/>
          <w:sz w:val="21"/>
          <w:szCs w:val="21"/>
        </w:rPr>
        <w:t xml:space="preserve">12. </w:t>
      </w:r>
      <w:r w:rsidR="003E6065" w:rsidRPr="005D7AB2">
        <w:rPr>
          <w:rFonts w:ascii="Tahoma" w:hAnsi="Tahoma" w:cs="Tahoma"/>
          <w:sz w:val="21"/>
          <w:szCs w:val="21"/>
        </w:rPr>
        <w:t xml:space="preserve"> You may visit the following websites for downloading of Bidding Documents:</w:t>
      </w:r>
    </w:p>
    <w:p w14:paraId="275C6718" w14:textId="77777777" w:rsidR="003E6065" w:rsidRPr="005D7AB2" w:rsidRDefault="003E6065" w:rsidP="003E6065">
      <w:pPr>
        <w:ind w:left="-284" w:firstLine="1004"/>
        <w:rPr>
          <w:rFonts w:ascii="Tahoma" w:hAnsi="Tahoma" w:cs="Tahoma"/>
          <w:sz w:val="21"/>
          <w:szCs w:val="21"/>
        </w:rPr>
      </w:pPr>
      <w:r w:rsidRPr="005D7AB2">
        <w:rPr>
          <w:rFonts w:ascii="Tahoma" w:hAnsi="Tahoma" w:cs="Tahoma"/>
          <w:sz w:val="21"/>
          <w:szCs w:val="21"/>
        </w:rPr>
        <w:t>Philippine Government Electronic Procurement System (PhilGEPS) @</w:t>
      </w:r>
    </w:p>
    <w:p w14:paraId="1EEBB8FF" w14:textId="77777777" w:rsidR="003E6065" w:rsidRPr="005D7AB2" w:rsidRDefault="003E6065" w:rsidP="003E6065">
      <w:pPr>
        <w:ind w:left="-284" w:firstLine="1004"/>
        <w:rPr>
          <w:rFonts w:ascii="Tahoma" w:hAnsi="Tahoma" w:cs="Tahoma"/>
          <w:sz w:val="21"/>
          <w:szCs w:val="21"/>
        </w:rPr>
      </w:pPr>
      <w:r w:rsidRPr="005D7AB2">
        <w:rPr>
          <w:rFonts w:ascii="Tahoma" w:hAnsi="Tahoma" w:cs="Tahoma"/>
          <w:sz w:val="21"/>
          <w:szCs w:val="21"/>
        </w:rPr>
        <w:t>https://notices.philgeps.gov.ph/</w:t>
      </w:r>
    </w:p>
    <w:p w14:paraId="5424C7BB" w14:textId="77777777" w:rsidR="003E6065" w:rsidRPr="005D7AB2" w:rsidRDefault="003E6065" w:rsidP="003E6065">
      <w:pPr>
        <w:ind w:left="-284" w:firstLine="1004"/>
        <w:rPr>
          <w:rFonts w:ascii="Tahoma" w:hAnsi="Tahoma" w:cs="Tahoma"/>
          <w:sz w:val="21"/>
          <w:szCs w:val="21"/>
        </w:rPr>
      </w:pPr>
      <w:r w:rsidRPr="005D7AB2">
        <w:rPr>
          <w:rFonts w:ascii="Tahoma" w:hAnsi="Tahoma" w:cs="Tahoma"/>
          <w:sz w:val="21"/>
          <w:szCs w:val="21"/>
        </w:rPr>
        <w:t>and Department of Public Works &amp; Highways (DPWH) website @</w:t>
      </w:r>
    </w:p>
    <w:p w14:paraId="4C7EAC24" w14:textId="220F3A82" w:rsidR="00691FF2" w:rsidRPr="005D7AB2" w:rsidRDefault="003E6065" w:rsidP="003E6065">
      <w:pPr>
        <w:ind w:left="-284" w:firstLine="1004"/>
        <w:rPr>
          <w:rFonts w:ascii="Tahoma" w:hAnsi="Tahoma" w:cs="Tahoma"/>
          <w:sz w:val="21"/>
          <w:szCs w:val="21"/>
        </w:rPr>
      </w:pPr>
      <w:r w:rsidRPr="005D7AB2">
        <w:rPr>
          <w:rFonts w:ascii="Tahoma" w:hAnsi="Tahoma" w:cs="Tahoma"/>
          <w:sz w:val="21"/>
          <w:szCs w:val="21"/>
        </w:rPr>
        <w:t>https://www.dpwh.gov.ph/DPWH/business/procurement/gs/advertisement</w:t>
      </w:r>
      <w:r w:rsidRPr="005D7AB2">
        <w:rPr>
          <w:rFonts w:ascii="Tahoma" w:hAnsi="Tahoma" w:cs="Tahoma"/>
          <w:sz w:val="21"/>
          <w:szCs w:val="21"/>
        </w:rPr>
        <w:cr/>
      </w:r>
    </w:p>
    <w:p w14:paraId="6C8649C9" w14:textId="77777777" w:rsidR="00E94665" w:rsidRPr="005D7AB2" w:rsidRDefault="00E94665" w:rsidP="00691FF2">
      <w:pPr>
        <w:rPr>
          <w:rFonts w:ascii="Tahoma" w:hAnsi="Tahoma" w:cs="Tahoma"/>
          <w:sz w:val="21"/>
          <w:szCs w:val="21"/>
        </w:rPr>
      </w:pPr>
    </w:p>
    <w:p w14:paraId="45E33200" w14:textId="62169086" w:rsidR="00AC3749" w:rsidRPr="005D7AB2" w:rsidRDefault="003E6065" w:rsidP="003E6065">
      <w:pPr>
        <w:ind w:left="4320" w:firstLine="720"/>
        <w:rPr>
          <w:rFonts w:ascii="Tahoma" w:hAnsi="Tahoma" w:cs="Tahoma"/>
          <w:sz w:val="21"/>
          <w:szCs w:val="21"/>
        </w:rPr>
      </w:pPr>
      <w:r w:rsidRPr="005D7AB2">
        <w:rPr>
          <w:rFonts w:ascii="Tahoma" w:hAnsi="Tahoma" w:cs="Tahoma"/>
          <w:sz w:val="21"/>
          <w:szCs w:val="21"/>
        </w:rPr>
        <w:t>Approved by:</w:t>
      </w:r>
    </w:p>
    <w:p w14:paraId="329EB227" w14:textId="16B352E7" w:rsidR="00691FF2" w:rsidRPr="005D7AB2" w:rsidRDefault="00691FF2" w:rsidP="00691FF2">
      <w:pPr>
        <w:rPr>
          <w:rFonts w:ascii="Tahoma" w:hAnsi="Tahoma" w:cs="Tahoma"/>
          <w:sz w:val="21"/>
          <w:szCs w:val="21"/>
        </w:rPr>
      </w:pPr>
    </w:p>
    <w:p w14:paraId="7D4EDCC5" w14:textId="77777777" w:rsidR="003E6065" w:rsidRPr="005D7AB2" w:rsidRDefault="003E6065" w:rsidP="00691FF2">
      <w:pPr>
        <w:rPr>
          <w:rFonts w:ascii="Tahoma" w:hAnsi="Tahoma" w:cs="Tahoma"/>
          <w:sz w:val="21"/>
          <w:szCs w:val="21"/>
        </w:rPr>
      </w:pPr>
    </w:p>
    <w:p w14:paraId="671ED277" w14:textId="25FDA1EA" w:rsidR="00691FF2" w:rsidRPr="0052379B" w:rsidRDefault="00691FF2" w:rsidP="00691FF2">
      <w:pPr>
        <w:rPr>
          <w:rFonts w:ascii="Tahoma" w:hAnsi="Tahoma" w:cs="Tahoma"/>
          <w:b/>
          <w:bCs/>
          <w:sz w:val="21"/>
          <w:szCs w:val="21"/>
        </w:rPr>
      </w:pPr>
      <w:r w:rsidRPr="005D7AB2">
        <w:rPr>
          <w:rFonts w:ascii="Tahoma" w:hAnsi="Tahoma" w:cs="Tahoma"/>
          <w:sz w:val="21"/>
          <w:szCs w:val="21"/>
        </w:rPr>
        <w:t xml:space="preserve">                </w:t>
      </w:r>
      <w:r w:rsidRPr="005D7AB2">
        <w:rPr>
          <w:rFonts w:ascii="Tahoma" w:hAnsi="Tahoma" w:cs="Tahoma"/>
          <w:sz w:val="21"/>
          <w:szCs w:val="21"/>
        </w:rPr>
        <w:tab/>
      </w:r>
      <w:r w:rsidRPr="005D7AB2">
        <w:rPr>
          <w:rFonts w:ascii="Tahoma" w:hAnsi="Tahoma" w:cs="Tahoma"/>
          <w:sz w:val="21"/>
          <w:szCs w:val="21"/>
        </w:rPr>
        <w:tab/>
      </w:r>
      <w:r w:rsidRPr="005D7AB2">
        <w:rPr>
          <w:rFonts w:ascii="Tahoma" w:hAnsi="Tahoma" w:cs="Tahoma"/>
          <w:sz w:val="21"/>
          <w:szCs w:val="21"/>
        </w:rPr>
        <w:tab/>
      </w:r>
      <w:r w:rsidRPr="005D7AB2">
        <w:rPr>
          <w:rFonts w:ascii="Tahoma" w:hAnsi="Tahoma" w:cs="Tahoma"/>
          <w:sz w:val="21"/>
          <w:szCs w:val="21"/>
        </w:rPr>
        <w:tab/>
      </w:r>
      <w:r w:rsidRPr="005D7AB2">
        <w:rPr>
          <w:rFonts w:ascii="Tahoma" w:hAnsi="Tahoma" w:cs="Tahoma"/>
          <w:sz w:val="21"/>
          <w:szCs w:val="21"/>
        </w:rPr>
        <w:tab/>
      </w:r>
      <w:r w:rsidRPr="005D7AB2">
        <w:rPr>
          <w:rFonts w:ascii="Tahoma" w:hAnsi="Tahoma" w:cs="Tahoma"/>
          <w:sz w:val="21"/>
          <w:szCs w:val="21"/>
        </w:rPr>
        <w:tab/>
      </w:r>
      <w:r w:rsidR="003E6065" w:rsidRPr="005D7AB2">
        <w:rPr>
          <w:rFonts w:ascii="Tahoma" w:hAnsi="Tahoma" w:cs="Tahoma"/>
          <w:sz w:val="21"/>
          <w:szCs w:val="21"/>
        </w:rPr>
        <w:tab/>
      </w:r>
      <w:r w:rsidR="0052379B" w:rsidRPr="0052379B">
        <w:rPr>
          <w:rFonts w:ascii="Tahoma" w:hAnsi="Tahoma" w:cs="Tahoma"/>
          <w:b/>
          <w:bCs/>
          <w:sz w:val="21"/>
          <w:szCs w:val="21"/>
        </w:rPr>
        <w:t>SARAH JANE B. LAGRAMA</w:t>
      </w:r>
    </w:p>
    <w:p w14:paraId="4974A5B3" w14:textId="117C466E" w:rsidR="00436E55" w:rsidRPr="0052379B" w:rsidRDefault="00436E55" w:rsidP="00691FF2">
      <w:pPr>
        <w:rPr>
          <w:rFonts w:ascii="Tahoma" w:hAnsi="Tahoma" w:cs="Tahoma"/>
          <w:bCs/>
          <w:sz w:val="21"/>
          <w:szCs w:val="21"/>
        </w:rPr>
      </w:pPr>
      <w:r w:rsidRPr="005D7AB2">
        <w:rPr>
          <w:rFonts w:ascii="Tahoma" w:hAnsi="Tahoma" w:cs="Tahoma"/>
          <w:b/>
          <w:sz w:val="21"/>
          <w:szCs w:val="21"/>
        </w:rPr>
        <w:tab/>
      </w:r>
      <w:r w:rsidRPr="005D7AB2">
        <w:rPr>
          <w:rFonts w:ascii="Tahoma" w:hAnsi="Tahoma" w:cs="Tahoma"/>
          <w:b/>
          <w:sz w:val="21"/>
          <w:szCs w:val="21"/>
        </w:rPr>
        <w:tab/>
      </w:r>
      <w:r w:rsidRPr="005D7AB2">
        <w:rPr>
          <w:rFonts w:ascii="Tahoma" w:hAnsi="Tahoma" w:cs="Tahoma"/>
          <w:b/>
          <w:sz w:val="21"/>
          <w:szCs w:val="21"/>
        </w:rPr>
        <w:tab/>
      </w:r>
      <w:r w:rsidRPr="005D7AB2">
        <w:rPr>
          <w:rFonts w:ascii="Tahoma" w:hAnsi="Tahoma" w:cs="Tahoma"/>
          <w:b/>
          <w:sz w:val="21"/>
          <w:szCs w:val="21"/>
        </w:rPr>
        <w:tab/>
      </w:r>
      <w:r w:rsidRPr="005D7AB2">
        <w:rPr>
          <w:rFonts w:ascii="Tahoma" w:hAnsi="Tahoma" w:cs="Tahoma"/>
          <w:b/>
          <w:sz w:val="21"/>
          <w:szCs w:val="21"/>
        </w:rPr>
        <w:tab/>
      </w:r>
      <w:r w:rsidRPr="005D7AB2">
        <w:rPr>
          <w:rFonts w:ascii="Tahoma" w:hAnsi="Tahoma" w:cs="Tahoma"/>
          <w:b/>
          <w:sz w:val="21"/>
          <w:szCs w:val="21"/>
        </w:rPr>
        <w:tab/>
      </w:r>
      <w:r w:rsidRPr="005D7AB2">
        <w:rPr>
          <w:rFonts w:ascii="Tahoma" w:hAnsi="Tahoma" w:cs="Tahoma"/>
          <w:b/>
          <w:sz w:val="21"/>
          <w:szCs w:val="21"/>
        </w:rPr>
        <w:tab/>
      </w:r>
      <w:r w:rsidR="0052379B">
        <w:rPr>
          <w:rFonts w:ascii="Tahoma" w:hAnsi="Tahoma" w:cs="Tahoma"/>
          <w:b/>
          <w:sz w:val="21"/>
          <w:szCs w:val="21"/>
        </w:rPr>
        <w:t xml:space="preserve">            </w:t>
      </w:r>
      <w:r w:rsidR="0052379B" w:rsidRPr="0052379B">
        <w:rPr>
          <w:rFonts w:ascii="Tahoma" w:hAnsi="Tahoma" w:cs="Tahoma"/>
          <w:bCs/>
          <w:sz w:val="21"/>
          <w:szCs w:val="21"/>
        </w:rPr>
        <w:t>Assistant District Engineer</w:t>
      </w:r>
    </w:p>
    <w:p w14:paraId="6F27BB6B" w14:textId="245E92E4" w:rsidR="0091537F" w:rsidRPr="005D7AB2" w:rsidRDefault="00691FF2" w:rsidP="00AC3749">
      <w:pPr>
        <w:rPr>
          <w:rFonts w:ascii="Tahoma" w:hAnsi="Tahoma" w:cs="Tahoma"/>
          <w:sz w:val="21"/>
          <w:szCs w:val="21"/>
        </w:rPr>
      </w:pPr>
      <w:r w:rsidRPr="005D7AB2">
        <w:rPr>
          <w:rFonts w:ascii="Tahoma" w:hAnsi="Tahoma" w:cs="Tahoma"/>
          <w:sz w:val="21"/>
          <w:szCs w:val="21"/>
        </w:rPr>
        <w:t xml:space="preserve">  </w:t>
      </w:r>
      <w:r w:rsidRPr="005D7AB2">
        <w:rPr>
          <w:rFonts w:ascii="Tahoma" w:hAnsi="Tahoma" w:cs="Tahoma"/>
          <w:sz w:val="21"/>
          <w:szCs w:val="21"/>
        </w:rPr>
        <w:tab/>
      </w:r>
      <w:r w:rsidRPr="005D7AB2">
        <w:rPr>
          <w:rFonts w:ascii="Tahoma" w:hAnsi="Tahoma" w:cs="Tahoma"/>
          <w:sz w:val="21"/>
          <w:szCs w:val="21"/>
        </w:rPr>
        <w:tab/>
      </w:r>
      <w:r w:rsidRPr="005D7AB2">
        <w:rPr>
          <w:rFonts w:ascii="Tahoma" w:hAnsi="Tahoma" w:cs="Tahoma"/>
          <w:sz w:val="21"/>
          <w:szCs w:val="21"/>
        </w:rPr>
        <w:tab/>
      </w:r>
      <w:r w:rsidRPr="005D7AB2">
        <w:rPr>
          <w:rFonts w:ascii="Tahoma" w:hAnsi="Tahoma" w:cs="Tahoma"/>
          <w:sz w:val="21"/>
          <w:szCs w:val="21"/>
        </w:rPr>
        <w:tab/>
      </w:r>
      <w:r w:rsidRPr="005D7AB2">
        <w:rPr>
          <w:rFonts w:ascii="Tahoma" w:hAnsi="Tahoma" w:cs="Tahoma"/>
          <w:sz w:val="21"/>
          <w:szCs w:val="21"/>
        </w:rPr>
        <w:tab/>
      </w:r>
      <w:r w:rsidRPr="005D7AB2">
        <w:rPr>
          <w:rFonts w:ascii="Tahoma" w:hAnsi="Tahoma" w:cs="Tahoma"/>
          <w:sz w:val="21"/>
          <w:szCs w:val="21"/>
        </w:rPr>
        <w:tab/>
      </w:r>
      <w:r w:rsidRPr="005D7AB2">
        <w:rPr>
          <w:rFonts w:ascii="Tahoma" w:hAnsi="Tahoma" w:cs="Tahoma"/>
          <w:sz w:val="21"/>
          <w:szCs w:val="21"/>
        </w:rPr>
        <w:tab/>
      </w:r>
      <w:r w:rsidR="005D7AB2">
        <w:rPr>
          <w:rFonts w:ascii="Tahoma" w:hAnsi="Tahoma" w:cs="Tahoma"/>
          <w:sz w:val="21"/>
          <w:szCs w:val="21"/>
        </w:rPr>
        <w:t xml:space="preserve">                     </w:t>
      </w:r>
      <w:r w:rsidRPr="005D7AB2">
        <w:rPr>
          <w:rFonts w:ascii="Tahoma" w:hAnsi="Tahoma" w:cs="Tahoma"/>
          <w:sz w:val="21"/>
          <w:szCs w:val="21"/>
        </w:rPr>
        <w:t>BAC Chair</w:t>
      </w:r>
      <w:r w:rsidR="00515C29" w:rsidRPr="005D7AB2">
        <w:rPr>
          <w:rFonts w:ascii="Tahoma" w:hAnsi="Tahoma" w:cs="Tahoma"/>
          <w:sz w:val="21"/>
          <w:szCs w:val="21"/>
        </w:rPr>
        <w:t>person</w:t>
      </w:r>
      <w:r w:rsidRPr="005D7AB2">
        <w:rPr>
          <w:rFonts w:ascii="Tahoma" w:hAnsi="Tahoma" w:cs="Tahoma"/>
          <w:sz w:val="21"/>
          <w:szCs w:val="21"/>
        </w:rPr>
        <w:t xml:space="preserve">  </w:t>
      </w:r>
      <w:bookmarkEnd w:id="0"/>
    </w:p>
    <w:sectPr w:rsidR="0091537F" w:rsidRPr="005D7AB2" w:rsidSect="005C13B4">
      <w:headerReference w:type="even" r:id="rId7"/>
      <w:headerReference w:type="default" r:id="rId8"/>
      <w:footerReference w:type="default" r:id="rId9"/>
      <w:headerReference w:type="first" r:id="rId1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F3E12" w14:textId="77777777" w:rsidR="00D737BD" w:rsidRDefault="00D737BD">
      <w:r>
        <w:separator/>
      </w:r>
    </w:p>
  </w:endnote>
  <w:endnote w:type="continuationSeparator" w:id="0">
    <w:p w14:paraId="11FC442F" w14:textId="77777777" w:rsidR="00D737BD" w:rsidRDefault="00D7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FADCC" w14:textId="77777777" w:rsidR="00C91C3F" w:rsidRDefault="00691FF2">
    <w:pPr>
      <w:jc w:val="center"/>
      <w:rPr>
        <w:sz w:val="20"/>
        <w:szCs w:val="20"/>
      </w:rPr>
    </w:pPr>
    <w:r>
      <w:rPr>
        <w:sz w:val="20"/>
        <w:szCs w:val="20"/>
      </w:rPr>
      <w:fldChar w:fldCharType="begin"/>
    </w:r>
    <w:r>
      <w:rPr>
        <w:sz w:val="20"/>
        <w:szCs w:val="20"/>
      </w:rPr>
      <w:instrText>PAGE</w:instrText>
    </w:r>
    <w:r>
      <w:rPr>
        <w:sz w:val="20"/>
        <w:szCs w:val="20"/>
      </w:rPr>
      <w:fldChar w:fldCharType="separate"/>
    </w:r>
    <w:r w:rsidR="00066A12">
      <w:rPr>
        <w:noProof/>
        <w:sz w:val="20"/>
        <w:szCs w:val="20"/>
      </w:rPr>
      <w:t>2</w:t>
    </w:r>
    <w:r>
      <w:rPr>
        <w:sz w:val="20"/>
        <w:szCs w:val="20"/>
      </w:rPr>
      <w:fldChar w:fldCharType="end"/>
    </w:r>
  </w:p>
  <w:p w14:paraId="593B5894" w14:textId="77777777" w:rsidR="00C91C3F" w:rsidRDefault="00C91C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B637" w14:textId="77777777" w:rsidR="00D737BD" w:rsidRDefault="00D737BD">
      <w:r>
        <w:separator/>
      </w:r>
    </w:p>
  </w:footnote>
  <w:footnote w:type="continuationSeparator" w:id="0">
    <w:p w14:paraId="006EB485" w14:textId="77777777" w:rsidR="00D737BD" w:rsidRDefault="00D73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10082" w14:textId="77777777" w:rsidR="00C91C3F" w:rsidRDefault="00C91C3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CEB4D" w14:textId="77777777" w:rsidR="00515C29" w:rsidRPr="007627BC" w:rsidRDefault="00515C29" w:rsidP="00515C29">
    <w:pPr>
      <w:pBdr>
        <w:top w:val="nil"/>
        <w:left w:val="nil"/>
        <w:bottom w:val="nil"/>
        <w:right w:val="nil"/>
        <w:between w:val="nil"/>
      </w:pBdr>
      <w:tabs>
        <w:tab w:val="center" w:pos="4320"/>
        <w:tab w:val="right" w:pos="8640"/>
      </w:tabs>
      <w:jc w:val="center"/>
      <w:rPr>
        <w:rFonts w:ascii="Tahoma" w:hAnsi="Tahoma" w:cs="Tahoma"/>
        <w:b/>
        <w:noProof/>
        <w:sz w:val="22"/>
        <w:lang w:val="en-PH"/>
      </w:rPr>
    </w:pPr>
    <w:r>
      <w:rPr>
        <w:noProof/>
        <w:lang w:val="en-PH"/>
      </w:rPr>
      <w:drawing>
        <wp:anchor distT="0" distB="0" distL="114300" distR="114300" simplePos="0" relativeHeight="251660288" behindDoc="1" locked="0" layoutInCell="1" allowOverlap="1" wp14:anchorId="12DC1F48" wp14:editId="21A8C8BA">
          <wp:simplePos x="0" y="0"/>
          <wp:positionH relativeFrom="column">
            <wp:posOffset>4671060</wp:posOffset>
          </wp:positionH>
          <wp:positionV relativeFrom="paragraph">
            <wp:posOffset>-154940</wp:posOffset>
          </wp:positionV>
          <wp:extent cx="935355" cy="904240"/>
          <wp:effectExtent l="0" t="0" r="0" b="0"/>
          <wp:wrapNone/>
          <wp:docPr id="2" name="Picture 4">
            <a:extLst xmlns:a="http://schemas.openxmlformats.org/drawingml/2006/main">
              <a:ext uri="{FF2B5EF4-FFF2-40B4-BE49-F238E27FC236}">
                <a16:creationId xmlns:a16="http://schemas.microsoft.com/office/drawing/2014/main" id="{00000000-0008-0000-0200-00000500000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0200-000005000000}"/>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935355" cy="904240"/>
                  </a:xfrm>
                  <a:prstGeom prst="rect">
                    <a:avLst/>
                  </a:prstGeom>
                </pic:spPr>
              </pic:pic>
            </a:graphicData>
          </a:graphic>
          <wp14:sizeRelH relativeFrom="page">
            <wp14:pctWidth>0</wp14:pctWidth>
          </wp14:sizeRelH>
          <wp14:sizeRelV relativeFrom="page">
            <wp14:pctHeight>0</wp14:pctHeight>
          </wp14:sizeRelV>
        </wp:anchor>
      </w:drawing>
    </w:r>
    <w:r>
      <w:rPr>
        <w:noProof/>
        <w:lang w:val="en-PH"/>
      </w:rPr>
      <w:drawing>
        <wp:anchor distT="0" distB="0" distL="114300" distR="114300" simplePos="0" relativeHeight="251659264" behindDoc="0" locked="0" layoutInCell="1" allowOverlap="1" wp14:anchorId="63294A8E" wp14:editId="421E1243">
          <wp:simplePos x="0" y="0"/>
          <wp:positionH relativeFrom="column">
            <wp:posOffset>0</wp:posOffset>
          </wp:positionH>
          <wp:positionV relativeFrom="paragraph">
            <wp:posOffset>-121920</wp:posOffset>
          </wp:positionV>
          <wp:extent cx="935740" cy="871733"/>
          <wp:effectExtent l="0" t="0" r="0" b="5080"/>
          <wp:wrapNone/>
          <wp:docPr id="3" name="Picture 5">
            <a:extLst xmlns:a="http://schemas.openxmlformats.org/drawingml/2006/main">
              <a:ext uri="{FF2B5EF4-FFF2-40B4-BE49-F238E27FC236}">
                <a16:creationId xmlns:a16="http://schemas.microsoft.com/office/drawing/2014/main" id="{00000000-0008-0000-02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200-000006000000}"/>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935740" cy="871733"/>
                  </a:xfrm>
                  <a:prstGeom prst="rect">
                    <a:avLst/>
                  </a:prstGeom>
                </pic:spPr>
              </pic:pic>
            </a:graphicData>
          </a:graphic>
          <wp14:sizeRelH relativeFrom="page">
            <wp14:pctWidth>0</wp14:pctWidth>
          </wp14:sizeRelH>
          <wp14:sizeRelV relativeFrom="page">
            <wp14:pctHeight>0</wp14:pctHeight>
          </wp14:sizeRelV>
        </wp:anchor>
      </w:drawing>
    </w:r>
    <w:r w:rsidRPr="007627BC">
      <w:rPr>
        <w:rFonts w:ascii="Tahoma" w:hAnsi="Tahoma" w:cs="Tahoma"/>
        <w:b/>
        <w:noProof/>
        <w:sz w:val="22"/>
      </w:rPr>
      <w:t>Republic of the Philippines</w:t>
    </w:r>
  </w:p>
  <w:p w14:paraId="7B7BA3CA" w14:textId="77777777" w:rsidR="00515C29" w:rsidRPr="007627BC" w:rsidRDefault="00515C29" w:rsidP="00515C29">
    <w:pPr>
      <w:pBdr>
        <w:top w:val="nil"/>
        <w:left w:val="nil"/>
        <w:bottom w:val="nil"/>
        <w:right w:val="nil"/>
        <w:between w:val="nil"/>
      </w:pBdr>
      <w:tabs>
        <w:tab w:val="center" w:pos="4320"/>
        <w:tab w:val="right" w:pos="8640"/>
      </w:tabs>
      <w:jc w:val="center"/>
      <w:rPr>
        <w:rFonts w:ascii="Tahoma" w:hAnsi="Tahoma" w:cs="Tahoma"/>
        <w:b/>
        <w:noProof/>
        <w:sz w:val="22"/>
        <w:lang w:val="en-PH"/>
      </w:rPr>
    </w:pPr>
    <w:r w:rsidRPr="007627BC">
      <w:rPr>
        <w:rFonts w:ascii="Tahoma" w:hAnsi="Tahoma" w:cs="Tahoma"/>
        <w:b/>
        <w:noProof/>
        <w:sz w:val="22"/>
      </w:rPr>
      <w:t>DEPARTMENT OF PUBLIC WORKS AND HIGHWAYS</w:t>
    </w:r>
  </w:p>
  <w:p w14:paraId="51477B27" w14:textId="77777777" w:rsidR="00515C29" w:rsidRPr="007627BC" w:rsidRDefault="00515C29" w:rsidP="00515C29">
    <w:pPr>
      <w:pBdr>
        <w:top w:val="nil"/>
        <w:left w:val="nil"/>
        <w:bottom w:val="nil"/>
        <w:right w:val="nil"/>
        <w:between w:val="nil"/>
      </w:pBdr>
      <w:tabs>
        <w:tab w:val="center" w:pos="4320"/>
        <w:tab w:val="right" w:pos="8640"/>
      </w:tabs>
      <w:jc w:val="center"/>
      <w:rPr>
        <w:rFonts w:ascii="Tahoma" w:hAnsi="Tahoma" w:cs="Tahoma"/>
        <w:b/>
        <w:noProof/>
        <w:sz w:val="22"/>
        <w:lang w:val="en-PH"/>
      </w:rPr>
    </w:pPr>
    <w:r w:rsidRPr="007627BC">
      <w:rPr>
        <w:rFonts w:ascii="Tahoma" w:hAnsi="Tahoma" w:cs="Tahoma"/>
        <w:b/>
        <w:bCs/>
        <w:noProof/>
        <w:sz w:val="22"/>
        <w:lang w:val="en-PH"/>
      </w:rPr>
      <w:t>BUKIDNON 1</w:t>
    </w:r>
    <w:r w:rsidRPr="007627BC">
      <w:rPr>
        <w:rFonts w:ascii="Tahoma" w:hAnsi="Tahoma" w:cs="Tahoma"/>
        <w:b/>
        <w:bCs/>
        <w:noProof/>
        <w:sz w:val="22"/>
        <w:vertAlign w:val="superscript"/>
        <w:lang w:val="en-PH"/>
      </w:rPr>
      <w:t>ST</w:t>
    </w:r>
    <w:r w:rsidRPr="007627BC">
      <w:rPr>
        <w:rFonts w:ascii="Tahoma" w:hAnsi="Tahoma" w:cs="Tahoma"/>
        <w:b/>
        <w:bCs/>
        <w:noProof/>
        <w:sz w:val="22"/>
        <w:lang w:val="en-PH"/>
      </w:rPr>
      <w:t xml:space="preserve"> DISTRICT ENGINEERING OFFICE</w:t>
    </w:r>
  </w:p>
  <w:p w14:paraId="3E4C5EC2" w14:textId="77777777" w:rsidR="00515C29" w:rsidRPr="007627BC" w:rsidRDefault="00515C29" w:rsidP="00515C29">
    <w:pPr>
      <w:pBdr>
        <w:top w:val="nil"/>
        <w:left w:val="nil"/>
        <w:bottom w:val="nil"/>
        <w:right w:val="nil"/>
        <w:between w:val="nil"/>
      </w:pBdr>
      <w:tabs>
        <w:tab w:val="center" w:pos="4320"/>
        <w:tab w:val="right" w:pos="8640"/>
      </w:tabs>
      <w:jc w:val="center"/>
      <w:rPr>
        <w:rFonts w:ascii="Tahoma" w:hAnsi="Tahoma" w:cs="Tahoma"/>
        <w:b/>
        <w:noProof/>
        <w:sz w:val="22"/>
        <w:lang w:val="en-PH"/>
      </w:rPr>
    </w:pPr>
    <w:r w:rsidRPr="007627BC">
      <w:rPr>
        <w:rFonts w:ascii="Tahoma" w:hAnsi="Tahoma" w:cs="Tahoma"/>
        <w:b/>
        <w:noProof/>
        <w:sz w:val="22"/>
        <w:lang w:val="en-PH"/>
      </w:rPr>
      <w:t>Malaybalay City, Bukidnon, Region X</w:t>
    </w:r>
  </w:p>
  <w:p w14:paraId="46F9FFAE" w14:textId="77777777" w:rsidR="00C91C3F" w:rsidRDefault="00C91C3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27606" w14:textId="77777777" w:rsidR="00C91C3F" w:rsidRDefault="00C91C3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63261"/>
    <w:multiLevelType w:val="hybridMultilevel"/>
    <w:tmpl w:val="E53CB97A"/>
    <w:lvl w:ilvl="0" w:tplc="35383244">
      <w:start w:val="1"/>
      <w:numFmt w:val="decimal"/>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 w15:restartNumberingAfterBreak="0">
    <w:nsid w:val="2B67547E"/>
    <w:multiLevelType w:val="hybridMultilevel"/>
    <w:tmpl w:val="AF6AE934"/>
    <w:lvl w:ilvl="0" w:tplc="218A1E3E">
      <w:start w:val="1"/>
      <w:numFmt w:val="decimal"/>
      <w:lvlText w:val="%1."/>
      <w:lvlJc w:val="left"/>
      <w:pPr>
        <w:ind w:left="76" w:hanging="360"/>
      </w:pPr>
      <w:rPr>
        <w:rFonts w:hint="default"/>
        <w:sz w:val="18"/>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 w15:restartNumberingAfterBreak="0">
    <w:nsid w:val="2EF659A5"/>
    <w:multiLevelType w:val="hybridMultilevel"/>
    <w:tmpl w:val="7F54424A"/>
    <w:lvl w:ilvl="0" w:tplc="1A62740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49FF7450"/>
    <w:multiLevelType w:val="hybridMultilevel"/>
    <w:tmpl w:val="EDD4714A"/>
    <w:lvl w:ilvl="0" w:tplc="9F8C3D1A">
      <w:start w:val="1"/>
      <w:numFmt w:val="decimal"/>
      <w:lvlText w:val="%1."/>
      <w:lvlJc w:val="left"/>
      <w:pPr>
        <w:ind w:left="720" w:hanging="360"/>
      </w:pPr>
      <w:rPr>
        <w:rFonts w:ascii="Tahoma" w:eastAsia="Calibri" w:hAnsi="Tahoma" w:cs="Tahom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9396420">
    <w:abstractNumId w:val="1"/>
  </w:num>
  <w:num w:numId="2" w16cid:durableId="1610701006">
    <w:abstractNumId w:val="0"/>
  </w:num>
  <w:num w:numId="3" w16cid:durableId="551042280">
    <w:abstractNumId w:val="2"/>
  </w:num>
  <w:num w:numId="4" w16cid:durableId="703753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1FF2"/>
    <w:rsid w:val="00066A12"/>
    <w:rsid w:val="0007649C"/>
    <w:rsid w:val="000A15A3"/>
    <w:rsid w:val="000F1C39"/>
    <w:rsid w:val="00132577"/>
    <w:rsid w:val="001630F5"/>
    <w:rsid w:val="0017627C"/>
    <w:rsid w:val="001A17A7"/>
    <w:rsid w:val="001B5A46"/>
    <w:rsid w:val="001E374A"/>
    <w:rsid w:val="0020159D"/>
    <w:rsid w:val="00213809"/>
    <w:rsid w:val="002714F1"/>
    <w:rsid w:val="002B3713"/>
    <w:rsid w:val="002C10AA"/>
    <w:rsid w:val="00317E05"/>
    <w:rsid w:val="00334F28"/>
    <w:rsid w:val="00397AC7"/>
    <w:rsid w:val="003A164A"/>
    <w:rsid w:val="003B774D"/>
    <w:rsid w:val="003D7676"/>
    <w:rsid w:val="003E6065"/>
    <w:rsid w:val="00426CEF"/>
    <w:rsid w:val="00436E55"/>
    <w:rsid w:val="0043734D"/>
    <w:rsid w:val="00490DD8"/>
    <w:rsid w:val="00491736"/>
    <w:rsid w:val="004E0497"/>
    <w:rsid w:val="004F143B"/>
    <w:rsid w:val="004F6B24"/>
    <w:rsid w:val="00515C29"/>
    <w:rsid w:val="0052379B"/>
    <w:rsid w:val="00537B39"/>
    <w:rsid w:val="00574006"/>
    <w:rsid w:val="005C11BE"/>
    <w:rsid w:val="005C13B4"/>
    <w:rsid w:val="005D0016"/>
    <w:rsid w:val="005D2ECC"/>
    <w:rsid w:val="005D5DB8"/>
    <w:rsid w:val="005D7A21"/>
    <w:rsid w:val="005D7AB2"/>
    <w:rsid w:val="005E4BF8"/>
    <w:rsid w:val="00691FF2"/>
    <w:rsid w:val="006C3ACA"/>
    <w:rsid w:val="006C4A1D"/>
    <w:rsid w:val="00702159"/>
    <w:rsid w:val="00703E07"/>
    <w:rsid w:val="007246CC"/>
    <w:rsid w:val="00765C74"/>
    <w:rsid w:val="007844F7"/>
    <w:rsid w:val="007B5389"/>
    <w:rsid w:val="00800CF5"/>
    <w:rsid w:val="0081186C"/>
    <w:rsid w:val="008127B6"/>
    <w:rsid w:val="00843A51"/>
    <w:rsid w:val="00852DF7"/>
    <w:rsid w:val="0085571A"/>
    <w:rsid w:val="00860D99"/>
    <w:rsid w:val="008D1303"/>
    <w:rsid w:val="0091537F"/>
    <w:rsid w:val="00931045"/>
    <w:rsid w:val="00950421"/>
    <w:rsid w:val="00967A0E"/>
    <w:rsid w:val="009E0917"/>
    <w:rsid w:val="009E7076"/>
    <w:rsid w:val="009F68FC"/>
    <w:rsid w:val="00A07EBC"/>
    <w:rsid w:val="00A5189D"/>
    <w:rsid w:val="00A85F90"/>
    <w:rsid w:val="00AB5A15"/>
    <w:rsid w:val="00AC3749"/>
    <w:rsid w:val="00AD5528"/>
    <w:rsid w:val="00B02985"/>
    <w:rsid w:val="00B03278"/>
    <w:rsid w:val="00B13287"/>
    <w:rsid w:val="00B14F4B"/>
    <w:rsid w:val="00B44BD5"/>
    <w:rsid w:val="00B81519"/>
    <w:rsid w:val="00B968B3"/>
    <w:rsid w:val="00BA1186"/>
    <w:rsid w:val="00BB2BBF"/>
    <w:rsid w:val="00C91C3F"/>
    <w:rsid w:val="00CE2578"/>
    <w:rsid w:val="00D21B72"/>
    <w:rsid w:val="00D55A79"/>
    <w:rsid w:val="00D737BD"/>
    <w:rsid w:val="00DF1D6B"/>
    <w:rsid w:val="00E3592A"/>
    <w:rsid w:val="00E71945"/>
    <w:rsid w:val="00E77701"/>
    <w:rsid w:val="00E83E22"/>
    <w:rsid w:val="00E94665"/>
    <w:rsid w:val="00EE656B"/>
    <w:rsid w:val="00F51A61"/>
    <w:rsid w:val="00FD56CE"/>
    <w:rsid w:val="00FF4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138B5"/>
  <w15:docId w15:val="{F3AC229E-CD07-44E1-9071-049D5508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FF2"/>
    <w:pPr>
      <w:spacing w:after="0" w:line="240" w:lineRule="auto"/>
      <w:jc w:val="both"/>
    </w:pPr>
    <w:rPr>
      <w:rFonts w:ascii="Times New Roman" w:eastAsia="Times New Roman" w:hAnsi="Times New Roman" w:cs="Times New Roman"/>
      <w:sz w:val="24"/>
      <w:szCs w:val="24"/>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665"/>
    <w:pPr>
      <w:ind w:left="720"/>
      <w:contextualSpacing/>
    </w:pPr>
  </w:style>
  <w:style w:type="paragraph" w:styleId="Footer">
    <w:name w:val="footer"/>
    <w:basedOn w:val="Normal"/>
    <w:link w:val="FooterChar"/>
    <w:uiPriority w:val="99"/>
    <w:unhideWhenUsed/>
    <w:rsid w:val="00E94665"/>
    <w:pPr>
      <w:tabs>
        <w:tab w:val="center" w:pos="4680"/>
        <w:tab w:val="right" w:pos="9360"/>
      </w:tabs>
    </w:pPr>
  </w:style>
  <w:style w:type="character" w:customStyle="1" w:styleId="FooterChar">
    <w:name w:val="Footer Char"/>
    <w:basedOn w:val="DefaultParagraphFont"/>
    <w:link w:val="Footer"/>
    <w:uiPriority w:val="99"/>
    <w:rsid w:val="00E94665"/>
    <w:rPr>
      <w:rFonts w:ascii="Times New Roman" w:eastAsia="Times New Roman" w:hAnsi="Times New Roman" w:cs="Times New Roman"/>
      <w:sz w:val="24"/>
      <w:szCs w:val="24"/>
      <w:lang w:eastAsia="en-PH"/>
    </w:rPr>
  </w:style>
  <w:style w:type="paragraph" w:styleId="BalloonText">
    <w:name w:val="Balloon Text"/>
    <w:basedOn w:val="Normal"/>
    <w:link w:val="BalloonTextChar"/>
    <w:uiPriority w:val="99"/>
    <w:semiHidden/>
    <w:unhideWhenUsed/>
    <w:rsid w:val="003B77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74D"/>
    <w:rPr>
      <w:rFonts w:ascii="Segoe UI" w:eastAsia="Times New Roman" w:hAnsi="Segoe UI" w:cs="Segoe UI"/>
      <w:sz w:val="18"/>
      <w:szCs w:val="18"/>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709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Bongocan, Rosmendo Jr C.</dc:creator>
  <cp:keywords/>
  <dc:description/>
  <cp:lastModifiedBy>Daumar, Danilo V.</cp:lastModifiedBy>
  <cp:revision>24</cp:revision>
  <cp:lastPrinted>2023-11-03T05:05:00Z</cp:lastPrinted>
  <dcterms:created xsi:type="dcterms:W3CDTF">2023-02-15T01:21:00Z</dcterms:created>
  <dcterms:modified xsi:type="dcterms:W3CDTF">2025-02-28T03:17:00Z</dcterms:modified>
</cp:coreProperties>
</file>